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856927" w:rsidP="00A82C50">
      <w:pPr>
        <w:jc w:val="center"/>
        <w:rPr>
          <w:sz w:val="4"/>
          <w:lang w:eastAsia="ru-RU"/>
        </w:rPr>
      </w:pPr>
      <w:r w:rsidRPr="0085692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86722729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jc w:val="center"/>
        <w:rPr>
          <w:sz w:val="28"/>
          <w:szCs w:val="28"/>
        </w:rPr>
      </w:pPr>
    </w:p>
    <w:p w:rsidR="00E8596A" w:rsidRPr="00A82C50" w:rsidRDefault="00E8596A" w:rsidP="00A82C50">
      <w:pPr>
        <w:jc w:val="center"/>
        <w:rPr>
          <w:sz w:val="28"/>
          <w:szCs w:val="28"/>
        </w:rPr>
      </w:pPr>
    </w:p>
    <w:p w:rsidR="00A82C50" w:rsidRPr="00381A4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8596A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BF0BC4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0A01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BF0BC4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E3BEC" w:rsidRPr="00381A4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596A">
        <w:rPr>
          <w:rFonts w:ascii="Times New Roman" w:hAnsi="Times New Roman" w:cs="Times New Roman"/>
          <w:b/>
          <w:bCs/>
          <w:sz w:val="28"/>
          <w:szCs w:val="28"/>
        </w:rPr>
        <w:t>305</w:t>
      </w:r>
    </w:p>
    <w:p w:rsidR="00A82C50" w:rsidRPr="00381A4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BC4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81A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596A" w:rsidRPr="00381A48" w:rsidRDefault="00E8596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8596A" w:rsidRDefault="00CC539A" w:rsidP="00CC539A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E8596A">
        <w:rPr>
          <w:b/>
          <w:sz w:val="28"/>
          <w:szCs w:val="28"/>
        </w:rPr>
        <w:t xml:space="preserve">Об утверждении порядка установления и использования </w:t>
      </w:r>
    </w:p>
    <w:p w:rsidR="00DC39FB" w:rsidRDefault="00CC539A" w:rsidP="00CC539A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E8596A">
        <w:rPr>
          <w:b/>
          <w:sz w:val="28"/>
          <w:szCs w:val="28"/>
        </w:rPr>
        <w:t xml:space="preserve">полос отвода и придорожных полос автомобильных дорог </w:t>
      </w:r>
    </w:p>
    <w:p w:rsidR="00DC39FB" w:rsidRDefault="00CC539A" w:rsidP="00CC539A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E8596A">
        <w:rPr>
          <w:b/>
          <w:sz w:val="28"/>
          <w:szCs w:val="28"/>
        </w:rPr>
        <w:t>местного значения</w:t>
      </w:r>
      <w:r w:rsidRPr="00D915E8">
        <w:rPr>
          <w:rStyle w:val="ac"/>
          <w:sz w:val="28"/>
          <w:szCs w:val="28"/>
        </w:rPr>
        <w:t xml:space="preserve"> на территории сельских поселений</w:t>
      </w:r>
      <w:r>
        <w:rPr>
          <w:rStyle w:val="ac"/>
          <w:sz w:val="28"/>
          <w:szCs w:val="28"/>
        </w:rPr>
        <w:t xml:space="preserve"> </w:t>
      </w:r>
    </w:p>
    <w:p w:rsidR="00CC539A" w:rsidRPr="00D915E8" w:rsidRDefault="00CC539A" w:rsidP="00CC539A">
      <w:pPr>
        <w:pStyle w:val="ab"/>
        <w:spacing w:before="0" w:beforeAutospacing="0" w:after="0" w:afterAutospacing="0"/>
        <w:jc w:val="center"/>
        <w:rPr>
          <w:rStyle w:val="ac"/>
          <w:b w:val="0"/>
          <w:sz w:val="28"/>
          <w:szCs w:val="28"/>
        </w:rPr>
      </w:pPr>
      <w:r>
        <w:rPr>
          <w:rStyle w:val="ac"/>
          <w:sz w:val="28"/>
          <w:szCs w:val="28"/>
        </w:rPr>
        <w:t xml:space="preserve">Мари-Турекского </w:t>
      </w:r>
      <w:r w:rsidR="00E8596A">
        <w:rPr>
          <w:rStyle w:val="ac"/>
          <w:sz w:val="28"/>
          <w:szCs w:val="28"/>
        </w:rPr>
        <w:t>муниципального района Республики Марий Эл</w:t>
      </w:r>
    </w:p>
    <w:p w:rsidR="00CC539A" w:rsidRDefault="00CC539A" w:rsidP="00CC539A">
      <w:pPr>
        <w:pStyle w:val="ab"/>
        <w:spacing w:before="0" w:beforeAutospacing="0" w:after="0" w:afterAutospacing="0"/>
        <w:jc w:val="center"/>
        <w:rPr>
          <w:rStyle w:val="ac"/>
          <w:b w:val="0"/>
          <w:sz w:val="28"/>
          <w:szCs w:val="28"/>
        </w:rPr>
      </w:pPr>
    </w:p>
    <w:p w:rsidR="00CC539A" w:rsidRDefault="00CC539A" w:rsidP="00CC539A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8596A" w:rsidRPr="00A85BF6" w:rsidRDefault="00E8596A" w:rsidP="00CC539A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C539A" w:rsidRPr="00CD27DC" w:rsidRDefault="00CC539A" w:rsidP="00CC539A">
      <w:pPr>
        <w:ind w:firstLine="708"/>
        <w:jc w:val="both"/>
        <w:rPr>
          <w:sz w:val="28"/>
          <w:szCs w:val="28"/>
        </w:rPr>
      </w:pPr>
      <w:r w:rsidRPr="00D915E8">
        <w:rPr>
          <w:sz w:val="28"/>
          <w:szCs w:val="28"/>
        </w:rPr>
        <w:t xml:space="preserve">В соответствии с </w:t>
      </w:r>
      <w:r w:rsidR="00DC39FB">
        <w:rPr>
          <w:sz w:val="28"/>
          <w:szCs w:val="28"/>
        </w:rPr>
        <w:t>пп. 5 ч. 1 статьи</w:t>
      </w:r>
      <w:r w:rsidRPr="00917341">
        <w:rPr>
          <w:sz w:val="28"/>
          <w:szCs w:val="28"/>
        </w:rPr>
        <w:t xml:space="preserve"> 15 Федерального закона от 06.10.2003 № 131-ФЗ «Об общих принципах организации местного самоуправления в Российской Федерации»</w:t>
      </w:r>
      <w:r w:rsidRPr="00D915E8">
        <w:rPr>
          <w:sz w:val="28"/>
          <w:szCs w:val="28"/>
        </w:rPr>
        <w:t xml:space="preserve">, </w:t>
      </w:r>
      <w:r w:rsidR="00DC39FB">
        <w:rPr>
          <w:sz w:val="28"/>
          <w:szCs w:val="28"/>
        </w:rPr>
        <w:t>п. 6 статьи</w:t>
      </w:r>
      <w:r w:rsidRPr="000C01C0">
        <w:rPr>
          <w:sz w:val="28"/>
          <w:szCs w:val="28"/>
        </w:rPr>
        <w:t xml:space="preserve"> 3</w:t>
      </w:r>
      <w:r>
        <w:rPr>
          <w:sz w:val="28"/>
          <w:szCs w:val="28"/>
        </w:rPr>
        <w:t>, п. 6</w:t>
      </w:r>
      <w:r w:rsidR="00DC39FB">
        <w:rPr>
          <w:sz w:val="28"/>
          <w:szCs w:val="28"/>
        </w:rPr>
        <w:t xml:space="preserve"> ч. 1 статьи</w:t>
      </w:r>
      <w:r w:rsidRPr="000C01C0">
        <w:rPr>
          <w:sz w:val="28"/>
          <w:szCs w:val="28"/>
        </w:rPr>
        <w:t xml:space="preserve"> 13</w:t>
      </w:r>
      <w:r>
        <w:rPr>
          <w:sz w:val="28"/>
          <w:szCs w:val="28"/>
        </w:rPr>
        <w:t>,</w:t>
      </w:r>
      <w:r w:rsidRPr="00CD27DC">
        <w:rPr>
          <w:sz w:val="28"/>
          <w:szCs w:val="28"/>
        </w:rPr>
        <w:t xml:space="preserve"> </w:t>
      </w:r>
      <w:r w:rsidR="00DC39FB">
        <w:rPr>
          <w:sz w:val="28"/>
          <w:szCs w:val="28"/>
        </w:rPr>
        <w:t>ч. 3 статьи</w:t>
      </w:r>
      <w:r>
        <w:rPr>
          <w:sz w:val="28"/>
          <w:szCs w:val="28"/>
        </w:rPr>
        <w:t xml:space="preserve"> 15</w:t>
      </w:r>
      <w:r w:rsidR="00DC39FB">
        <w:rPr>
          <w:sz w:val="28"/>
          <w:szCs w:val="28"/>
        </w:rPr>
        <w:t xml:space="preserve">, статьей 25 </w:t>
      </w:r>
      <w:r w:rsidRPr="000C01C0">
        <w:rPr>
          <w:sz w:val="28"/>
          <w:szCs w:val="28"/>
        </w:rPr>
        <w:t>Федерального закона от 08.11.2007 № 257-ФЗ «</w:t>
      </w:r>
      <w:r w:rsidRPr="000C01C0">
        <w:rPr>
          <w:bCs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D915E8">
        <w:rPr>
          <w:sz w:val="28"/>
          <w:szCs w:val="28"/>
        </w:rPr>
        <w:t xml:space="preserve">, в целях создания предусмотренных действующим законодательством условий эксплуатации автомобильных дорог местного значения, обеспечения их сохранности, </w:t>
      </w:r>
      <w:r w:rsidRPr="00CD27DC">
        <w:rPr>
          <w:sz w:val="28"/>
          <w:szCs w:val="28"/>
        </w:rPr>
        <w:t xml:space="preserve">безопасности дорожного движения, повышения качества услуг, предоставляемых пользователям автомобильных дорог, администрация </w:t>
      </w:r>
      <w:r>
        <w:rPr>
          <w:sz w:val="28"/>
          <w:szCs w:val="28"/>
        </w:rPr>
        <w:t>Мари-Турекского</w:t>
      </w:r>
      <w:r w:rsidRPr="00CD27D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Республики Марий Эл</w:t>
      </w:r>
      <w:r w:rsidRPr="00CD27DC">
        <w:rPr>
          <w:sz w:val="28"/>
          <w:szCs w:val="28"/>
        </w:rPr>
        <w:t xml:space="preserve"> </w:t>
      </w:r>
      <w:r w:rsidRPr="00CD27DC">
        <w:rPr>
          <w:spacing w:val="86"/>
          <w:sz w:val="28"/>
          <w:szCs w:val="28"/>
        </w:rPr>
        <w:t>постановляет:</w:t>
      </w:r>
    </w:p>
    <w:p w:rsidR="00CC539A" w:rsidRPr="00CD27DC" w:rsidRDefault="00CC539A" w:rsidP="00CC539A">
      <w:pPr>
        <w:autoSpaceDN w:val="0"/>
        <w:adjustRightInd w:val="0"/>
        <w:ind w:firstLine="708"/>
        <w:jc w:val="both"/>
        <w:rPr>
          <w:color w:val="1D1B11"/>
          <w:sz w:val="28"/>
          <w:szCs w:val="28"/>
        </w:rPr>
      </w:pPr>
      <w:r w:rsidRPr="00CD27DC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прилагаемый</w:t>
      </w:r>
      <w:r w:rsidRPr="00CD27DC">
        <w:rPr>
          <w:sz w:val="28"/>
          <w:szCs w:val="28"/>
        </w:rPr>
        <w:t xml:space="preserve"> Порядок установления и использования полос отвода и придорожных полос автомобильных дорог местного значения  </w:t>
      </w:r>
      <w:r w:rsidRPr="00E8596A">
        <w:rPr>
          <w:rStyle w:val="ac"/>
          <w:b w:val="0"/>
          <w:sz w:val="28"/>
          <w:szCs w:val="28"/>
        </w:rPr>
        <w:t>на территории сельских поселений</w:t>
      </w:r>
      <w:r w:rsidRPr="00CD27DC">
        <w:rPr>
          <w:rStyle w:val="ac"/>
          <w:sz w:val="28"/>
          <w:szCs w:val="28"/>
        </w:rPr>
        <w:t xml:space="preserve"> </w:t>
      </w:r>
      <w:r>
        <w:rPr>
          <w:sz w:val="28"/>
          <w:szCs w:val="28"/>
        </w:rPr>
        <w:t>Мари-Турекского</w:t>
      </w:r>
      <w:r w:rsidRPr="00CD27DC">
        <w:rPr>
          <w:rStyle w:val="ac"/>
          <w:sz w:val="28"/>
          <w:szCs w:val="28"/>
        </w:rPr>
        <w:t xml:space="preserve"> </w:t>
      </w:r>
      <w:r w:rsidRPr="00E8596A">
        <w:rPr>
          <w:rStyle w:val="ac"/>
          <w:b w:val="0"/>
          <w:sz w:val="28"/>
          <w:szCs w:val="28"/>
        </w:rPr>
        <w:t>района</w:t>
      </w:r>
      <w:r w:rsidRPr="00CD27DC">
        <w:rPr>
          <w:sz w:val="28"/>
          <w:szCs w:val="28"/>
        </w:rPr>
        <w:t>.</w:t>
      </w:r>
    </w:p>
    <w:p w:rsidR="00CC539A" w:rsidRPr="00D915E8" w:rsidRDefault="00CC539A" w:rsidP="00CC539A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D27DC">
        <w:rPr>
          <w:sz w:val="28"/>
          <w:szCs w:val="28"/>
        </w:rPr>
        <w:tab/>
      </w:r>
      <w:r w:rsidRPr="00CD27DC">
        <w:rPr>
          <w:color w:val="000000"/>
          <w:sz w:val="28"/>
          <w:szCs w:val="28"/>
          <w:bdr w:val="none" w:sz="0" w:space="0" w:color="auto" w:frame="1"/>
        </w:rPr>
        <w:t xml:space="preserve">2. </w:t>
      </w:r>
      <w:r>
        <w:rPr>
          <w:color w:val="000000"/>
          <w:sz w:val="28"/>
          <w:szCs w:val="28"/>
          <w:bdr w:val="none" w:sz="0" w:space="0" w:color="auto" w:frame="1"/>
        </w:rPr>
        <w:t>Р</w:t>
      </w:r>
      <w:r w:rsidRPr="00CD27DC">
        <w:rPr>
          <w:color w:val="000000"/>
          <w:sz w:val="28"/>
          <w:szCs w:val="28"/>
          <w:bdr w:val="none" w:sz="0" w:space="0" w:color="auto" w:frame="1"/>
        </w:rPr>
        <w:t xml:space="preserve">азместить </w:t>
      </w:r>
      <w:r>
        <w:rPr>
          <w:color w:val="000000"/>
          <w:sz w:val="28"/>
          <w:szCs w:val="28"/>
          <w:bdr w:val="none" w:sz="0" w:space="0" w:color="auto" w:frame="1"/>
        </w:rPr>
        <w:t xml:space="preserve">настоящее постановление </w:t>
      </w:r>
      <w:r>
        <w:rPr>
          <w:sz w:val="28"/>
          <w:szCs w:val="28"/>
        </w:rPr>
        <w:t>на официальном сайте Мари-Турекского</w:t>
      </w:r>
      <w:r w:rsidRPr="00CD27DC">
        <w:rPr>
          <w:sz w:val="28"/>
          <w:szCs w:val="28"/>
        </w:rPr>
        <w:t xml:space="preserve"> муниципального района в информационно-телекоммуникационной сети «Интернет</w:t>
      </w:r>
      <w:r w:rsidRPr="00D915E8">
        <w:rPr>
          <w:sz w:val="28"/>
          <w:szCs w:val="28"/>
        </w:rPr>
        <w:t>»</w:t>
      </w:r>
      <w:r w:rsidRPr="00D915E8"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CC539A" w:rsidRPr="00D915E8" w:rsidRDefault="00CC539A" w:rsidP="00CC539A">
      <w:pPr>
        <w:ind w:firstLine="708"/>
        <w:jc w:val="both"/>
        <w:rPr>
          <w:sz w:val="28"/>
          <w:szCs w:val="28"/>
        </w:rPr>
      </w:pPr>
      <w:r w:rsidRPr="00D915E8">
        <w:rPr>
          <w:color w:val="000000"/>
          <w:sz w:val="28"/>
          <w:szCs w:val="28"/>
          <w:bdr w:val="none" w:sz="0" w:space="0" w:color="auto" w:frame="1"/>
        </w:rPr>
        <w:t xml:space="preserve">3. Контроль за исполнением настоящего постановления возложить на </w:t>
      </w:r>
      <w:r w:rsidR="00E8596A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Первого заместителя </w:t>
      </w:r>
      <w:r w:rsidRPr="00D915E8">
        <w:rPr>
          <w:color w:val="000000"/>
          <w:sz w:val="28"/>
          <w:szCs w:val="28"/>
          <w:bdr w:val="none" w:sz="0" w:space="0" w:color="auto" w:frame="1"/>
        </w:rPr>
        <w:t>глав</w:t>
      </w:r>
      <w:r w:rsidR="00E8596A">
        <w:rPr>
          <w:color w:val="000000"/>
          <w:sz w:val="28"/>
          <w:szCs w:val="28"/>
          <w:bdr w:val="none" w:sz="0" w:space="0" w:color="auto" w:frame="1"/>
        </w:rPr>
        <w:t>ы</w:t>
      </w:r>
      <w:r w:rsidRPr="00D915E8">
        <w:rPr>
          <w:color w:val="000000"/>
          <w:sz w:val="28"/>
          <w:szCs w:val="28"/>
          <w:bdr w:val="none" w:sz="0" w:space="0" w:color="auto" w:frame="1"/>
        </w:rPr>
        <w:t xml:space="preserve"> администрации </w:t>
      </w:r>
      <w:r>
        <w:rPr>
          <w:sz w:val="28"/>
          <w:szCs w:val="28"/>
        </w:rPr>
        <w:t>Мари-Турекского</w:t>
      </w:r>
      <w:r>
        <w:rPr>
          <w:color w:val="000000"/>
          <w:sz w:val="28"/>
          <w:szCs w:val="28"/>
          <w:bdr w:val="none" w:sz="0" w:space="0" w:color="auto" w:frame="1"/>
        </w:rPr>
        <w:t xml:space="preserve"> муниципального района</w:t>
      </w:r>
      <w:r w:rsidR="00E8596A">
        <w:rPr>
          <w:color w:val="000000"/>
          <w:sz w:val="28"/>
          <w:szCs w:val="28"/>
          <w:bdr w:val="none" w:sz="0" w:space="0" w:color="auto" w:frame="1"/>
        </w:rPr>
        <w:t xml:space="preserve"> Зыкова А.С.</w:t>
      </w:r>
    </w:p>
    <w:p w:rsidR="00CC539A" w:rsidRPr="00D915E8" w:rsidRDefault="00CC539A" w:rsidP="00CC539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CC539A" w:rsidRPr="00D915E8" w:rsidRDefault="00CC539A" w:rsidP="00CC539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CC539A" w:rsidRPr="00D915E8" w:rsidRDefault="00CC539A" w:rsidP="00CC539A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428"/>
        <w:gridCol w:w="5143"/>
      </w:tblGrid>
      <w:tr w:rsidR="00CC539A" w:rsidRPr="00295D1E" w:rsidTr="00966E48">
        <w:tc>
          <w:tcPr>
            <w:tcW w:w="4428" w:type="dxa"/>
            <w:shd w:val="clear" w:color="auto" w:fill="auto"/>
          </w:tcPr>
          <w:p w:rsidR="00CC539A" w:rsidRPr="003D2FC2" w:rsidRDefault="00CC539A" w:rsidP="00966E48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28"/>
                <w:szCs w:val="28"/>
              </w:rPr>
            </w:pPr>
            <w:r w:rsidRPr="003D2FC2">
              <w:rPr>
                <w:sz w:val="28"/>
                <w:szCs w:val="28"/>
                <w:lang w:eastAsia="ru-RU"/>
              </w:rPr>
              <w:t>Глава администрации</w:t>
            </w:r>
          </w:p>
          <w:p w:rsidR="00E8596A" w:rsidRDefault="00CC539A" w:rsidP="00966E4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Мари-Турекского</w:t>
            </w:r>
            <w:r w:rsidRPr="003D2FC2">
              <w:rPr>
                <w:sz w:val="28"/>
                <w:szCs w:val="28"/>
                <w:lang w:eastAsia="ru-RU"/>
              </w:rPr>
              <w:t xml:space="preserve"> </w:t>
            </w:r>
          </w:p>
          <w:p w:rsidR="00CC539A" w:rsidRPr="003D2FC2" w:rsidRDefault="00CC539A" w:rsidP="00966E4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3D2FC2">
              <w:rPr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5143" w:type="dxa"/>
            <w:shd w:val="clear" w:color="auto" w:fill="auto"/>
          </w:tcPr>
          <w:p w:rsidR="00CC539A" w:rsidRPr="00295D1E" w:rsidRDefault="00CC539A" w:rsidP="00966E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C539A" w:rsidRPr="00295D1E" w:rsidRDefault="00CC539A" w:rsidP="00966E48">
            <w:pPr>
              <w:jc w:val="center"/>
              <w:rPr>
                <w:sz w:val="28"/>
                <w:szCs w:val="28"/>
              </w:rPr>
            </w:pPr>
          </w:p>
          <w:p w:rsidR="00CC539A" w:rsidRPr="00295D1E" w:rsidRDefault="00CC539A" w:rsidP="00966E48">
            <w:pPr>
              <w:jc w:val="center"/>
              <w:rPr>
                <w:sz w:val="28"/>
                <w:szCs w:val="28"/>
              </w:rPr>
            </w:pPr>
            <w:r w:rsidRPr="00295D1E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              С.Ю. Решетов</w:t>
            </w:r>
          </w:p>
        </w:tc>
      </w:tr>
      <w:tr w:rsidR="00CC539A" w:rsidRPr="00295D1E" w:rsidTr="00966E48">
        <w:tc>
          <w:tcPr>
            <w:tcW w:w="4428" w:type="dxa"/>
            <w:shd w:val="clear" w:color="auto" w:fill="auto"/>
          </w:tcPr>
          <w:p w:rsidR="00CC539A" w:rsidRPr="003D2FC2" w:rsidRDefault="00CC539A" w:rsidP="00966E48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28"/>
                <w:szCs w:val="28"/>
              </w:rPr>
            </w:pPr>
            <w:r w:rsidRPr="003D2FC2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143" w:type="dxa"/>
            <w:shd w:val="clear" w:color="auto" w:fill="auto"/>
          </w:tcPr>
          <w:p w:rsidR="00CC539A" w:rsidRPr="00295D1E" w:rsidRDefault="00CC539A" w:rsidP="00966E4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C539A" w:rsidRPr="009A5C14" w:rsidRDefault="00CC539A" w:rsidP="00CC539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CC539A" w:rsidRDefault="00CC539A" w:rsidP="00CC539A">
      <w:pPr>
        <w:tabs>
          <w:tab w:val="left" w:pos="7938"/>
        </w:tabs>
        <w:ind w:right="140"/>
        <w:jc w:val="both"/>
        <w:sectPr w:rsidR="00CC539A" w:rsidSect="00E8596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C539A" w:rsidRPr="00DC39FB" w:rsidRDefault="00CC539A" w:rsidP="00CC539A">
      <w:pPr>
        <w:autoSpaceDN w:val="0"/>
        <w:adjustRightInd w:val="0"/>
        <w:ind w:firstLine="5103"/>
        <w:jc w:val="center"/>
        <w:rPr>
          <w:bCs/>
          <w:sz w:val="27"/>
          <w:szCs w:val="27"/>
        </w:rPr>
      </w:pPr>
      <w:r w:rsidRPr="00DC39FB">
        <w:rPr>
          <w:bCs/>
          <w:sz w:val="27"/>
          <w:szCs w:val="27"/>
        </w:rPr>
        <w:lastRenderedPageBreak/>
        <w:t>УТВЕРЖДЕН</w:t>
      </w:r>
    </w:p>
    <w:p w:rsidR="00CC539A" w:rsidRPr="00DC39FB" w:rsidRDefault="00CC539A" w:rsidP="00CC539A">
      <w:pPr>
        <w:autoSpaceDN w:val="0"/>
        <w:adjustRightInd w:val="0"/>
        <w:ind w:firstLine="5103"/>
        <w:jc w:val="center"/>
        <w:rPr>
          <w:sz w:val="27"/>
          <w:szCs w:val="27"/>
        </w:rPr>
      </w:pPr>
      <w:r w:rsidRPr="00DC39FB">
        <w:rPr>
          <w:sz w:val="27"/>
          <w:szCs w:val="27"/>
        </w:rPr>
        <w:t>постановлением администрации</w:t>
      </w:r>
    </w:p>
    <w:p w:rsidR="00CC539A" w:rsidRPr="00DC39FB" w:rsidRDefault="00CC539A" w:rsidP="00CC539A">
      <w:pPr>
        <w:autoSpaceDN w:val="0"/>
        <w:adjustRightInd w:val="0"/>
        <w:ind w:firstLine="5103"/>
        <w:jc w:val="center"/>
        <w:rPr>
          <w:sz w:val="27"/>
          <w:szCs w:val="27"/>
        </w:rPr>
      </w:pPr>
      <w:r w:rsidRPr="00DC39FB">
        <w:rPr>
          <w:sz w:val="27"/>
          <w:szCs w:val="27"/>
        </w:rPr>
        <w:t xml:space="preserve">Мари-Турекского </w:t>
      </w:r>
    </w:p>
    <w:p w:rsidR="00CC539A" w:rsidRPr="00DC39FB" w:rsidRDefault="00CC539A" w:rsidP="00CC539A">
      <w:pPr>
        <w:autoSpaceDN w:val="0"/>
        <w:adjustRightInd w:val="0"/>
        <w:ind w:firstLine="5103"/>
        <w:jc w:val="center"/>
        <w:rPr>
          <w:sz w:val="27"/>
          <w:szCs w:val="27"/>
        </w:rPr>
      </w:pPr>
      <w:r w:rsidRPr="00DC39FB">
        <w:rPr>
          <w:sz w:val="27"/>
          <w:szCs w:val="27"/>
        </w:rPr>
        <w:t>муниципального района</w:t>
      </w:r>
    </w:p>
    <w:p w:rsidR="00CC539A" w:rsidRPr="00DC39FB" w:rsidRDefault="00CC539A" w:rsidP="00CC539A">
      <w:pPr>
        <w:autoSpaceDN w:val="0"/>
        <w:adjustRightInd w:val="0"/>
        <w:ind w:firstLine="5103"/>
        <w:jc w:val="center"/>
        <w:rPr>
          <w:sz w:val="27"/>
          <w:szCs w:val="27"/>
        </w:rPr>
      </w:pPr>
      <w:r w:rsidRPr="00DC39FB">
        <w:rPr>
          <w:sz w:val="27"/>
          <w:szCs w:val="27"/>
        </w:rPr>
        <w:t xml:space="preserve">от </w:t>
      </w:r>
      <w:r w:rsidR="00E8596A" w:rsidRPr="00DC39FB">
        <w:rPr>
          <w:sz w:val="27"/>
          <w:szCs w:val="27"/>
        </w:rPr>
        <w:t>28 июня 2021 г. № 305</w:t>
      </w:r>
    </w:p>
    <w:p w:rsidR="00CC539A" w:rsidRPr="00DC39FB" w:rsidRDefault="00CC539A" w:rsidP="00CC539A">
      <w:pPr>
        <w:autoSpaceDN w:val="0"/>
        <w:adjustRightInd w:val="0"/>
        <w:jc w:val="right"/>
        <w:rPr>
          <w:sz w:val="27"/>
          <w:szCs w:val="27"/>
        </w:rPr>
      </w:pPr>
    </w:p>
    <w:p w:rsidR="00E8596A" w:rsidRPr="00DC39FB" w:rsidRDefault="00E8596A" w:rsidP="00CC539A">
      <w:pPr>
        <w:autoSpaceDN w:val="0"/>
        <w:adjustRightInd w:val="0"/>
        <w:jc w:val="center"/>
        <w:rPr>
          <w:b/>
          <w:sz w:val="27"/>
          <w:szCs w:val="27"/>
        </w:rPr>
      </w:pPr>
    </w:p>
    <w:p w:rsidR="00E8596A" w:rsidRPr="00DC39FB" w:rsidRDefault="00E8596A" w:rsidP="00CC539A">
      <w:pPr>
        <w:autoSpaceDN w:val="0"/>
        <w:adjustRightInd w:val="0"/>
        <w:jc w:val="center"/>
        <w:rPr>
          <w:b/>
          <w:sz w:val="27"/>
          <w:szCs w:val="27"/>
        </w:rPr>
      </w:pPr>
    </w:p>
    <w:p w:rsidR="00E8596A" w:rsidRPr="00DC39FB" w:rsidRDefault="00E8596A" w:rsidP="00CC539A">
      <w:pPr>
        <w:autoSpaceDN w:val="0"/>
        <w:adjustRightInd w:val="0"/>
        <w:jc w:val="center"/>
        <w:rPr>
          <w:b/>
          <w:sz w:val="27"/>
          <w:szCs w:val="27"/>
        </w:rPr>
      </w:pPr>
    </w:p>
    <w:p w:rsidR="00CC539A" w:rsidRPr="00DC39FB" w:rsidRDefault="00CC539A" w:rsidP="00CC539A">
      <w:pPr>
        <w:autoSpaceDN w:val="0"/>
        <w:adjustRightInd w:val="0"/>
        <w:jc w:val="center"/>
        <w:rPr>
          <w:b/>
          <w:sz w:val="27"/>
          <w:szCs w:val="27"/>
        </w:rPr>
      </w:pPr>
      <w:r w:rsidRPr="00DC39FB">
        <w:rPr>
          <w:b/>
          <w:sz w:val="27"/>
          <w:szCs w:val="27"/>
        </w:rPr>
        <w:t>ПОРЯДОК</w:t>
      </w:r>
    </w:p>
    <w:p w:rsidR="00CC539A" w:rsidRPr="00DC39FB" w:rsidRDefault="00CC539A" w:rsidP="00CC539A">
      <w:pPr>
        <w:autoSpaceDN w:val="0"/>
        <w:adjustRightInd w:val="0"/>
        <w:jc w:val="center"/>
        <w:rPr>
          <w:b/>
          <w:sz w:val="27"/>
          <w:szCs w:val="27"/>
        </w:rPr>
      </w:pPr>
      <w:r w:rsidRPr="00DC39FB">
        <w:rPr>
          <w:b/>
          <w:sz w:val="27"/>
          <w:szCs w:val="27"/>
        </w:rPr>
        <w:t xml:space="preserve">установления и использования полос отвода и </w:t>
      </w:r>
    </w:p>
    <w:p w:rsidR="00CC539A" w:rsidRPr="00DC39FB" w:rsidRDefault="00CC539A" w:rsidP="00CC539A">
      <w:pPr>
        <w:autoSpaceDN w:val="0"/>
        <w:adjustRightInd w:val="0"/>
        <w:jc w:val="center"/>
        <w:rPr>
          <w:b/>
          <w:sz w:val="27"/>
          <w:szCs w:val="27"/>
        </w:rPr>
      </w:pPr>
      <w:r w:rsidRPr="00DC39FB">
        <w:rPr>
          <w:b/>
          <w:sz w:val="27"/>
          <w:szCs w:val="27"/>
        </w:rPr>
        <w:t>придорожных полос автомобильных дорог местного значения</w:t>
      </w:r>
    </w:p>
    <w:p w:rsidR="00CC539A" w:rsidRPr="00DC39FB" w:rsidRDefault="00CC539A" w:rsidP="00CC539A">
      <w:pPr>
        <w:autoSpaceDN w:val="0"/>
        <w:adjustRightInd w:val="0"/>
        <w:jc w:val="center"/>
        <w:rPr>
          <w:b/>
          <w:sz w:val="27"/>
          <w:szCs w:val="27"/>
        </w:rPr>
      </w:pPr>
      <w:r w:rsidRPr="00DC39FB">
        <w:rPr>
          <w:rStyle w:val="ac"/>
          <w:sz w:val="27"/>
          <w:szCs w:val="27"/>
        </w:rPr>
        <w:t>на территории сельских поселений Мари-Турекского района</w:t>
      </w:r>
    </w:p>
    <w:p w:rsidR="00CC539A" w:rsidRPr="002E5876" w:rsidRDefault="00CC539A" w:rsidP="00CC539A">
      <w:pPr>
        <w:autoSpaceDN w:val="0"/>
        <w:adjustRightInd w:val="0"/>
        <w:jc w:val="center"/>
        <w:rPr>
          <w:sz w:val="28"/>
          <w:szCs w:val="28"/>
        </w:rPr>
      </w:pPr>
    </w:p>
    <w:p w:rsidR="00CC539A" w:rsidRPr="00C51CE5" w:rsidRDefault="00CC539A" w:rsidP="00CC539A">
      <w:pPr>
        <w:autoSpaceDN w:val="0"/>
        <w:adjustRightInd w:val="0"/>
        <w:jc w:val="center"/>
        <w:rPr>
          <w:b/>
          <w:sz w:val="27"/>
          <w:szCs w:val="27"/>
        </w:rPr>
      </w:pPr>
      <w:r w:rsidRPr="00C51CE5">
        <w:rPr>
          <w:b/>
          <w:sz w:val="27"/>
          <w:szCs w:val="27"/>
        </w:rPr>
        <w:t>1. Общие положения</w:t>
      </w:r>
    </w:p>
    <w:p w:rsidR="00CC539A" w:rsidRPr="00C51CE5" w:rsidRDefault="00CC539A" w:rsidP="00CC539A">
      <w:pPr>
        <w:autoSpaceDN w:val="0"/>
        <w:adjustRightInd w:val="0"/>
        <w:jc w:val="center"/>
        <w:rPr>
          <w:sz w:val="27"/>
          <w:szCs w:val="27"/>
        </w:rPr>
      </w:pP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1.1. Настоящий Порядок установления и использования полос отвода и придорожных полос автомобильных дорог местного значения </w:t>
      </w:r>
      <w:r w:rsidRPr="00C51CE5">
        <w:rPr>
          <w:rStyle w:val="ac"/>
          <w:b w:val="0"/>
          <w:sz w:val="27"/>
          <w:szCs w:val="27"/>
        </w:rPr>
        <w:t>на территории сельских поселений Мари-Турекского района</w:t>
      </w:r>
      <w:r w:rsidRPr="00C51CE5">
        <w:rPr>
          <w:sz w:val="27"/>
          <w:szCs w:val="27"/>
        </w:rPr>
        <w:t xml:space="preserve"> (далее - Порядок)  регламентирует условия установления и использования полос отвода и придорожных полос автомобильных дорог местного значения, расположенных </w:t>
      </w:r>
      <w:r w:rsidRPr="00C51CE5">
        <w:rPr>
          <w:rStyle w:val="ac"/>
          <w:b w:val="0"/>
          <w:sz w:val="27"/>
          <w:szCs w:val="27"/>
        </w:rPr>
        <w:t>на территории сельских поселений Мари-Турекского района</w:t>
      </w:r>
      <w:r w:rsidRPr="00C51CE5">
        <w:rPr>
          <w:sz w:val="27"/>
          <w:szCs w:val="27"/>
        </w:rPr>
        <w:t xml:space="preserve"> и являющихся зонами с особыми условиями использования земель. 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C51CE5">
        <w:rPr>
          <w:sz w:val="27"/>
          <w:szCs w:val="27"/>
        </w:rPr>
        <w:t xml:space="preserve">1.2. Настоящий Порядок является обязательным для исполнения юридическими и физическими лицами, ведущими дорожные работы или осуществляющими иную деятельность в пределах полос отвода и придорожных полос автомобильных дорог местного значения </w:t>
      </w:r>
      <w:r w:rsidRPr="00C51CE5">
        <w:rPr>
          <w:rStyle w:val="ac"/>
          <w:b w:val="0"/>
          <w:sz w:val="27"/>
          <w:szCs w:val="27"/>
        </w:rPr>
        <w:t>на территории сельских поселений Мари-Турекского района</w:t>
      </w:r>
      <w:r w:rsidRPr="00C51CE5">
        <w:rPr>
          <w:b/>
          <w:sz w:val="27"/>
          <w:szCs w:val="27"/>
        </w:rPr>
        <w:t>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1.3. Для целей настоящего Порядка используются следующие основные термины и понятия: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1.3.1. </w:t>
      </w:r>
      <w:r w:rsidRPr="00C51CE5">
        <w:rPr>
          <w:b/>
          <w:bCs/>
          <w:sz w:val="27"/>
          <w:szCs w:val="27"/>
        </w:rPr>
        <w:t>Автомобильная дорога</w:t>
      </w:r>
      <w:r w:rsidRPr="00C51CE5">
        <w:rPr>
          <w:sz w:val="27"/>
          <w:szCs w:val="27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1.3.2. </w:t>
      </w:r>
      <w:r w:rsidRPr="00C51CE5">
        <w:rPr>
          <w:b/>
          <w:bCs/>
          <w:sz w:val="27"/>
          <w:szCs w:val="27"/>
        </w:rPr>
        <w:t xml:space="preserve">Полоса отвода автомобильной дороги </w:t>
      </w:r>
      <w:r w:rsidRPr="00C51CE5">
        <w:rPr>
          <w:sz w:val="27"/>
          <w:szCs w:val="27"/>
        </w:rPr>
        <w:t>– 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1.3.3. </w:t>
      </w:r>
      <w:r w:rsidRPr="00C51CE5">
        <w:rPr>
          <w:b/>
          <w:bCs/>
          <w:sz w:val="27"/>
          <w:szCs w:val="27"/>
        </w:rPr>
        <w:t>Придорожные полосы автомобильной дороги</w:t>
      </w:r>
      <w:r w:rsidRPr="00C51CE5">
        <w:rPr>
          <w:sz w:val="27"/>
          <w:szCs w:val="27"/>
        </w:rPr>
        <w:t xml:space="preserve">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</w:t>
      </w:r>
      <w:r w:rsidRPr="00C51CE5">
        <w:rPr>
          <w:sz w:val="27"/>
          <w:szCs w:val="27"/>
        </w:rPr>
        <w:lastRenderedPageBreak/>
        <w:t xml:space="preserve">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дороги; 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1.3.4. </w:t>
      </w:r>
      <w:r w:rsidRPr="00C51CE5">
        <w:rPr>
          <w:b/>
          <w:bCs/>
          <w:sz w:val="27"/>
          <w:szCs w:val="27"/>
        </w:rPr>
        <w:t xml:space="preserve">Объекты дорожного сервиса </w:t>
      </w:r>
      <w:r w:rsidRPr="00C51CE5">
        <w:rPr>
          <w:sz w:val="27"/>
          <w:szCs w:val="27"/>
        </w:rPr>
        <w:t xml:space="preserve">-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средств); 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1.3.5. </w:t>
      </w:r>
      <w:r w:rsidRPr="00C51CE5">
        <w:rPr>
          <w:b/>
          <w:bCs/>
          <w:sz w:val="27"/>
          <w:szCs w:val="27"/>
        </w:rPr>
        <w:t>Защитные дорожные сооружения</w:t>
      </w:r>
      <w:r w:rsidRPr="00C51CE5">
        <w:rPr>
          <w:sz w:val="27"/>
          <w:szCs w:val="27"/>
        </w:rPr>
        <w:t xml:space="preserve"> - сооружения, к которым относятся элементы озеленения, имеющие защитное значение, заборы, устройства, предназначенные для защиты автомобильных дорог от снежных лавин, шумозащитные и ветрозащитные устройства, другие подобные сооружения;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1.3.6. </w:t>
      </w:r>
      <w:r w:rsidRPr="00C51CE5">
        <w:rPr>
          <w:b/>
          <w:bCs/>
          <w:sz w:val="27"/>
          <w:szCs w:val="27"/>
        </w:rPr>
        <w:t>Искусственные дорожные сооружения</w:t>
      </w:r>
      <w:r w:rsidRPr="00C51CE5">
        <w:rPr>
          <w:sz w:val="27"/>
          <w:szCs w:val="27"/>
        </w:rPr>
        <w:t xml:space="preserve"> - сооружения, предназначенные для движения транспортных средств,  пешеходов и прогона животных в местах пересечения автомобильных дорог с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сооружения);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1.3.7. </w:t>
      </w:r>
      <w:r w:rsidRPr="00C51CE5">
        <w:rPr>
          <w:b/>
          <w:bCs/>
          <w:sz w:val="27"/>
          <w:szCs w:val="27"/>
        </w:rPr>
        <w:t>Производственные объекты</w:t>
      </w:r>
      <w:r w:rsidRPr="00C51CE5">
        <w:rPr>
          <w:sz w:val="27"/>
          <w:szCs w:val="27"/>
        </w:rPr>
        <w:t xml:space="preserve"> - сооружения, используемые при капитальном ремонте, ремонте, содержании автомобильных дорог;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1.3.8. </w:t>
      </w:r>
      <w:r w:rsidRPr="00C51CE5">
        <w:rPr>
          <w:b/>
          <w:bCs/>
          <w:sz w:val="27"/>
          <w:szCs w:val="27"/>
        </w:rPr>
        <w:t>Элементы обустройства автомобильных дорог</w:t>
      </w:r>
      <w:r w:rsidRPr="00C51CE5">
        <w:rPr>
          <w:sz w:val="27"/>
          <w:szCs w:val="27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сервиса; 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1.3.9. </w:t>
      </w:r>
      <w:r w:rsidRPr="00C51CE5">
        <w:rPr>
          <w:b/>
          <w:bCs/>
          <w:sz w:val="27"/>
          <w:szCs w:val="27"/>
        </w:rPr>
        <w:t>Дорожная деятельность</w:t>
      </w:r>
      <w:r w:rsidRPr="00C51CE5">
        <w:rPr>
          <w:sz w:val="27"/>
          <w:szCs w:val="27"/>
        </w:rPr>
        <w:t xml:space="preserve">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1.3.10. </w:t>
      </w:r>
      <w:r w:rsidRPr="00C51CE5">
        <w:rPr>
          <w:b/>
          <w:bCs/>
          <w:sz w:val="27"/>
          <w:szCs w:val="27"/>
        </w:rPr>
        <w:t>Владельцы автомобильных дорог</w:t>
      </w:r>
      <w:r w:rsidRPr="00C51CE5">
        <w:rPr>
          <w:sz w:val="27"/>
          <w:szCs w:val="27"/>
        </w:rPr>
        <w:t xml:space="preserve"> - органы местного самоуправления Мари-Турекского муниципального района;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1.3.11. </w:t>
      </w:r>
      <w:r w:rsidRPr="00C51CE5">
        <w:rPr>
          <w:b/>
          <w:bCs/>
          <w:sz w:val="27"/>
          <w:szCs w:val="27"/>
        </w:rPr>
        <w:t>Пользователи автомобильными дорогами</w:t>
      </w:r>
      <w:r w:rsidRPr="00C51CE5">
        <w:rPr>
          <w:sz w:val="27"/>
          <w:szCs w:val="27"/>
        </w:rPr>
        <w:t xml:space="preserve"> - физические и юридические лица, использующие автомобильные дороги в качестве участников дорожного движения;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1.3.12. </w:t>
      </w:r>
      <w:r w:rsidRPr="00C51CE5">
        <w:rPr>
          <w:b/>
          <w:bCs/>
          <w:sz w:val="27"/>
          <w:szCs w:val="27"/>
        </w:rPr>
        <w:t>Реконструкция автомобильной дороги</w:t>
      </w:r>
      <w:r w:rsidRPr="00C51CE5">
        <w:rPr>
          <w:sz w:val="27"/>
          <w:szCs w:val="27"/>
        </w:rPr>
        <w:t xml:space="preserve">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 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1.3.13. </w:t>
      </w:r>
      <w:r w:rsidRPr="00C51CE5">
        <w:rPr>
          <w:b/>
          <w:bCs/>
          <w:sz w:val="27"/>
          <w:szCs w:val="27"/>
        </w:rPr>
        <w:t>Капитальный ремонт автомобильной дороги</w:t>
      </w:r>
      <w:r w:rsidRPr="00C51CE5">
        <w:rPr>
          <w:sz w:val="27"/>
          <w:szCs w:val="27"/>
        </w:rPr>
        <w:t xml:space="preserve"> - комплекс работ </w:t>
      </w:r>
      <w:r w:rsidRPr="00C51CE5">
        <w:rPr>
          <w:sz w:val="27"/>
          <w:szCs w:val="27"/>
        </w:rPr>
        <w:lastRenderedPageBreak/>
        <w:t xml:space="preserve">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 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1.3.14. </w:t>
      </w:r>
      <w:r w:rsidRPr="00C51CE5">
        <w:rPr>
          <w:b/>
          <w:bCs/>
          <w:sz w:val="27"/>
          <w:szCs w:val="27"/>
        </w:rPr>
        <w:t>Ремонт автомобильной дороги</w:t>
      </w:r>
      <w:r w:rsidRPr="00C51CE5">
        <w:rPr>
          <w:sz w:val="27"/>
          <w:szCs w:val="27"/>
        </w:rPr>
        <w:t xml:space="preserve">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 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1.3.15. </w:t>
      </w:r>
      <w:r w:rsidRPr="00C51CE5">
        <w:rPr>
          <w:b/>
          <w:bCs/>
          <w:sz w:val="27"/>
          <w:szCs w:val="27"/>
        </w:rPr>
        <w:t>Содержание автомобильной дороги</w:t>
      </w:r>
      <w:r w:rsidRPr="00C51CE5">
        <w:rPr>
          <w:sz w:val="27"/>
          <w:szCs w:val="27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1.3.16. </w:t>
      </w:r>
      <w:r w:rsidRPr="00C51CE5">
        <w:rPr>
          <w:b/>
          <w:bCs/>
          <w:sz w:val="27"/>
          <w:szCs w:val="27"/>
        </w:rPr>
        <w:t>Платная автомобильная дорога</w:t>
      </w:r>
      <w:r w:rsidRPr="00C51CE5">
        <w:rPr>
          <w:sz w:val="27"/>
          <w:szCs w:val="27"/>
        </w:rPr>
        <w:t xml:space="preserve"> - автомобильная дорога, использование которой осуществляется на платной основе в  соответствии  с  Федеральным законом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1.3.17. </w:t>
      </w:r>
      <w:r w:rsidRPr="00C51CE5">
        <w:rPr>
          <w:b/>
          <w:bCs/>
          <w:sz w:val="27"/>
          <w:szCs w:val="27"/>
        </w:rPr>
        <w:t>Наружная реклама</w:t>
      </w:r>
      <w:r w:rsidRPr="00C51CE5">
        <w:rPr>
          <w:sz w:val="27"/>
          <w:szCs w:val="27"/>
        </w:rPr>
        <w:t xml:space="preserve"> - реклама, распространяемая с использованием плакатов, щитов, стендов, строительных сеток, перетяжек, световых табло и иных технических средств  (далее - рекламных конструкций),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транспорта;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1.3.18. </w:t>
      </w:r>
      <w:r w:rsidRPr="00C51CE5">
        <w:rPr>
          <w:b/>
          <w:bCs/>
          <w:sz w:val="27"/>
          <w:szCs w:val="27"/>
        </w:rPr>
        <w:t xml:space="preserve">Средства наружной рекламы </w:t>
      </w:r>
      <w:r w:rsidRPr="00C51CE5">
        <w:rPr>
          <w:sz w:val="27"/>
          <w:szCs w:val="27"/>
        </w:rPr>
        <w:t>- технические средства стабильного территориального размещения рекламы.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b/>
          <w:bCs/>
          <w:sz w:val="27"/>
          <w:szCs w:val="27"/>
        </w:rPr>
      </w:pP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b/>
          <w:bCs/>
          <w:sz w:val="27"/>
          <w:szCs w:val="27"/>
        </w:rPr>
      </w:pPr>
      <w:r w:rsidRPr="00C51CE5">
        <w:rPr>
          <w:b/>
          <w:bCs/>
          <w:sz w:val="27"/>
          <w:szCs w:val="27"/>
        </w:rPr>
        <w:t>2. Установление и использование полос отвода</w:t>
      </w:r>
      <w:r w:rsidR="00C51CE5" w:rsidRPr="00C51CE5">
        <w:rPr>
          <w:b/>
          <w:bCs/>
          <w:sz w:val="27"/>
          <w:szCs w:val="27"/>
        </w:rPr>
        <w:t xml:space="preserve"> </w:t>
      </w:r>
      <w:r w:rsidR="00E8596A" w:rsidRPr="00C51CE5">
        <w:rPr>
          <w:b/>
          <w:bCs/>
          <w:sz w:val="27"/>
          <w:szCs w:val="27"/>
        </w:rPr>
        <w:t xml:space="preserve">автомобильных дорог местного </w:t>
      </w:r>
      <w:r w:rsidRPr="00C51CE5">
        <w:rPr>
          <w:b/>
          <w:bCs/>
          <w:sz w:val="27"/>
          <w:szCs w:val="27"/>
        </w:rPr>
        <w:t>значения</w:t>
      </w:r>
    </w:p>
    <w:p w:rsidR="00CC539A" w:rsidRPr="00C51CE5" w:rsidRDefault="00E8596A" w:rsidP="00CC539A">
      <w:pPr>
        <w:tabs>
          <w:tab w:val="left" w:pos="9180"/>
        </w:tabs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2.1. Границы</w:t>
      </w:r>
      <w:r w:rsidR="00CC539A" w:rsidRPr="00C51CE5">
        <w:rPr>
          <w:sz w:val="27"/>
          <w:szCs w:val="27"/>
        </w:rPr>
        <w:t xml:space="preserve"> </w:t>
      </w:r>
      <w:r w:rsidRPr="00C51CE5">
        <w:rPr>
          <w:sz w:val="27"/>
          <w:szCs w:val="27"/>
        </w:rPr>
        <w:t xml:space="preserve">полосы отвода автомобильной дороги определяются на  основании документации по планировке территории, </w:t>
      </w:r>
      <w:r w:rsidR="00CC539A" w:rsidRPr="00C51CE5">
        <w:rPr>
          <w:sz w:val="27"/>
          <w:szCs w:val="27"/>
        </w:rPr>
        <w:t>разработанной на основании законодательства Российской Федерации, Республики Марий Эл и муниципальных правовых актов, а также утвержденных в установленном порядке норм отвода земель для автомобильных дорог (СН 467-74).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2.1.1. Организация проведения землеустроительных  работ  при образовании новых и упорядочении существующих объектов землеустройства - земельных участков, необходимых для размещения полосы отвода автомобильной дороги местного значения в случае ее строительства (реконструкции) либо для установления границ полосы отвода существующей автомобильной дороги местного значения, обеспечивается администрацией Мари-Турекского муниципального района.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2.1.2. Сформированные земельные участки, образующие полосу отвода автомобильной дороги местного значения, подлежат в установленном порядке постановке на государственный кадастровый учет по заявлению администрации </w:t>
      </w:r>
      <w:r w:rsidRPr="00C51CE5">
        <w:rPr>
          <w:rStyle w:val="ac"/>
          <w:b w:val="0"/>
          <w:sz w:val="27"/>
          <w:szCs w:val="27"/>
        </w:rPr>
        <w:lastRenderedPageBreak/>
        <w:t>Мари-Турекского</w:t>
      </w:r>
      <w:r w:rsidRPr="00C51CE5">
        <w:rPr>
          <w:sz w:val="27"/>
          <w:szCs w:val="27"/>
        </w:rPr>
        <w:t xml:space="preserve"> муниципального района. </w:t>
      </w:r>
    </w:p>
    <w:p w:rsidR="00CC539A" w:rsidRPr="00C51CE5" w:rsidRDefault="00CC539A" w:rsidP="00CC539A">
      <w:pPr>
        <w:tabs>
          <w:tab w:val="left" w:pos="0"/>
        </w:tabs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2.1.3. Ширина полос отвода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устанавливается  в соответствии с СН 467-74 «Нормы отвода земель для автомобильных дорог» и ГОСТ Р 52398-2005 «Классификация автомобильных дорог. Основные параметры и требования», в зависимости от категории дорог,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количества полос движения, высоты насыпей или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глубины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выемок,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наличия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или отсутствия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боковых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 резервов, принятых в проекте заложений откосов насыпей и выемок, и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 других условий.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2.1.4. На территории </w:t>
      </w:r>
      <w:r w:rsidRPr="00C51CE5">
        <w:rPr>
          <w:rStyle w:val="ac"/>
          <w:b w:val="0"/>
          <w:sz w:val="27"/>
          <w:szCs w:val="27"/>
        </w:rPr>
        <w:t>Мари-Турекского</w:t>
      </w:r>
      <w:r w:rsidRPr="00C51CE5">
        <w:rPr>
          <w:sz w:val="27"/>
          <w:szCs w:val="27"/>
        </w:rPr>
        <w:t xml:space="preserve"> муниципального района размещаются автомобильные дороги IV и V категорий класса «автомобильная дорога обычного типа (нескоростная дорога)», для которых устанавливаются осредненные показатели площадей отвода (см. таблицу 2).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К классу «автомобильная дорога обычного типа (нескоростная дорога)» относят автомобильные дороги, не отнесенные к классам «автомагистраль» и «скоростная дорога»,  которые отвечают следующим требованиям: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- имеют единую проезжую часть или центральную разделительную  полосу;</w:t>
      </w:r>
    </w:p>
    <w:p w:rsidR="00CC539A" w:rsidRPr="00C51CE5" w:rsidRDefault="00E8596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- </w:t>
      </w:r>
      <w:r w:rsidR="00CC539A" w:rsidRPr="00C51CE5">
        <w:rPr>
          <w:sz w:val="27"/>
          <w:szCs w:val="27"/>
        </w:rPr>
        <w:t>доступ на них возможен через пересечения и примыкания в разных и одном уровне, расположенные для дорог IV категории - не чаще, че</w:t>
      </w:r>
      <w:r w:rsidRPr="00C51CE5">
        <w:rPr>
          <w:sz w:val="27"/>
          <w:szCs w:val="27"/>
        </w:rPr>
        <w:t>м через 100 м, для</w:t>
      </w:r>
      <w:r w:rsidR="00CC539A" w:rsidRPr="00C51CE5">
        <w:rPr>
          <w:sz w:val="27"/>
          <w:szCs w:val="27"/>
        </w:rPr>
        <w:t xml:space="preserve"> дорог V категории – не  чаще чем 50 м друг от друга</w:t>
      </w:r>
    </w:p>
    <w:p w:rsidR="00CC539A" w:rsidRPr="00C51CE5" w:rsidRDefault="00E8596A" w:rsidP="00CC539A">
      <w:pPr>
        <w:autoSpaceDN w:val="0"/>
        <w:adjustRightInd w:val="0"/>
        <w:ind w:firstLine="708"/>
        <w:jc w:val="both"/>
        <w:rPr>
          <w:color w:val="FF0000"/>
          <w:sz w:val="27"/>
          <w:szCs w:val="27"/>
        </w:rPr>
      </w:pPr>
      <w:r w:rsidRPr="00C51CE5">
        <w:rPr>
          <w:sz w:val="27"/>
          <w:szCs w:val="27"/>
        </w:rPr>
        <w:t xml:space="preserve">- имеют </w:t>
      </w:r>
      <w:r w:rsidR="00CC539A" w:rsidRPr="00C51CE5">
        <w:rPr>
          <w:sz w:val="27"/>
          <w:szCs w:val="27"/>
        </w:rPr>
        <w:t>следующие характеристики (см. таблицу 1):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Таблица 1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Характеристики автомобильных дорог местного значения</w:t>
      </w:r>
    </w:p>
    <w:p w:rsidR="00CC539A" w:rsidRPr="002E5876" w:rsidRDefault="00CC539A" w:rsidP="00CC539A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33" w:type="dxa"/>
        <w:tblInd w:w="108" w:type="dxa"/>
        <w:tblLayout w:type="fixed"/>
        <w:tblLook w:val="0000"/>
      </w:tblPr>
      <w:tblGrid>
        <w:gridCol w:w="1560"/>
        <w:gridCol w:w="1451"/>
        <w:gridCol w:w="1050"/>
        <w:gridCol w:w="1326"/>
        <w:gridCol w:w="1134"/>
        <w:gridCol w:w="1726"/>
        <w:gridCol w:w="1386"/>
      </w:tblGrid>
      <w:tr w:rsidR="00CC539A" w:rsidRPr="00295D1E" w:rsidTr="00966E48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C539A" w:rsidRPr="00E8596A" w:rsidRDefault="00CC539A" w:rsidP="00C51CE5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596A">
              <w:rPr>
                <w:sz w:val="24"/>
                <w:szCs w:val="24"/>
              </w:rPr>
              <w:t xml:space="preserve">Класс  </w:t>
            </w:r>
            <w:r w:rsidRPr="00E8596A">
              <w:rPr>
                <w:sz w:val="24"/>
                <w:szCs w:val="24"/>
              </w:rPr>
              <w:br/>
              <w:t>автомобильной дороги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C539A" w:rsidRPr="00E8596A" w:rsidRDefault="00CC539A" w:rsidP="00C51CE5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96A">
              <w:rPr>
                <w:sz w:val="24"/>
                <w:szCs w:val="24"/>
              </w:rPr>
              <w:t>Категория  автомобиль</w:t>
            </w:r>
            <w:r w:rsidRPr="00E8596A">
              <w:rPr>
                <w:sz w:val="24"/>
                <w:szCs w:val="24"/>
              </w:rPr>
              <w:br/>
              <w:t>ной  дороги</w:t>
            </w:r>
          </w:p>
        </w:tc>
        <w:tc>
          <w:tcPr>
            <w:tcW w:w="1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C539A" w:rsidRPr="00E8596A" w:rsidRDefault="00CC539A" w:rsidP="00C51CE5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96A">
              <w:rPr>
                <w:sz w:val="24"/>
                <w:szCs w:val="24"/>
              </w:rPr>
              <w:t xml:space="preserve">Общее </w:t>
            </w:r>
            <w:r w:rsidRPr="00E8596A">
              <w:rPr>
                <w:sz w:val="24"/>
                <w:szCs w:val="24"/>
              </w:rPr>
              <w:br/>
              <w:t>количество</w:t>
            </w:r>
            <w:r w:rsidRPr="00E8596A">
              <w:rPr>
                <w:sz w:val="24"/>
                <w:szCs w:val="24"/>
              </w:rPr>
              <w:br/>
              <w:t xml:space="preserve">полос </w:t>
            </w:r>
            <w:r w:rsidRPr="00E8596A">
              <w:rPr>
                <w:sz w:val="24"/>
                <w:szCs w:val="24"/>
              </w:rPr>
              <w:br/>
              <w:t>движения</w:t>
            </w:r>
          </w:p>
        </w:tc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C539A" w:rsidRPr="00E8596A" w:rsidRDefault="00CC539A" w:rsidP="00C51CE5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596A">
              <w:rPr>
                <w:sz w:val="24"/>
                <w:szCs w:val="24"/>
              </w:rPr>
              <w:t xml:space="preserve">Ширина   </w:t>
            </w:r>
            <w:r w:rsidRPr="00E8596A">
              <w:rPr>
                <w:sz w:val="24"/>
                <w:szCs w:val="24"/>
              </w:rPr>
              <w:br/>
              <w:t xml:space="preserve">полосы   </w:t>
            </w:r>
            <w:r w:rsidRPr="00E8596A">
              <w:rPr>
                <w:sz w:val="24"/>
                <w:szCs w:val="24"/>
              </w:rPr>
              <w:br/>
              <w:t xml:space="preserve">движения </w:t>
            </w:r>
            <w:r w:rsidRPr="00E8596A">
              <w:rPr>
                <w:sz w:val="24"/>
                <w:szCs w:val="24"/>
              </w:rPr>
              <w:br/>
            </w:r>
            <w:r w:rsidRPr="00E8596A">
              <w:rPr>
                <w:sz w:val="24"/>
                <w:szCs w:val="24"/>
                <w:lang w:val="en-US"/>
              </w:rPr>
              <w:t>(</w:t>
            </w:r>
            <w:r w:rsidRPr="00E8596A">
              <w:rPr>
                <w:sz w:val="24"/>
                <w:szCs w:val="24"/>
              </w:rPr>
              <w:t>м)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C539A" w:rsidRPr="00E8596A" w:rsidRDefault="00CC539A" w:rsidP="00C51CE5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96A">
              <w:rPr>
                <w:sz w:val="24"/>
                <w:szCs w:val="24"/>
              </w:rPr>
              <w:t>Центральная</w:t>
            </w:r>
            <w:r w:rsidRPr="00E8596A">
              <w:rPr>
                <w:sz w:val="24"/>
                <w:szCs w:val="24"/>
              </w:rPr>
              <w:br/>
              <w:t xml:space="preserve">разделительная    </w:t>
            </w:r>
            <w:r w:rsidRPr="00E8596A">
              <w:rPr>
                <w:sz w:val="24"/>
                <w:szCs w:val="24"/>
              </w:rPr>
              <w:br/>
              <w:t>полоса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C539A" w:rsidRPr="00E8596A" w:rsidRDefault="00CC539A" w:rsidP="00C51CE5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96A">
              <w:rPr>
                <w:sz w:val="24"/>
                <w:szCs w:val="24"/>
              </w:rPr>
              <w:t xml:space="preserve">Пересечения с автомобильными  дорогами,  велосипедными и пешеходными  </w:t>
            </w:r>
            <w:r w:rsidRPr="00E8596A">
              <w:rPr>
                <w:sz w:val="24"/>
                <w:szCs w:val="24"/>
              </w:rPr>
              <w:br/>
              <w:t>дорожками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C539A" w:rsidRPr="00E8596A" w:rsidRDefault="00CC539A" w:rsidP="00C51CE5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96A">
              <w:rPr>
                <w:sz w:val="24"/>
                <w:szCs w:val="24"/>
              </w:rPr>
              <w:t xml:space="preserve">Доступ </w:t>
            </w:r>
            <w:r w:rsidRPr="00E8596A">
              <w:rPr>
                <w:sz w:val="24"/>
                <w:szCs w:val="24"/>
              </w:rPr>
              <w:br/>
              <w:t xml:space="preserve">на дорогу с примыканиями  </w:t>
            </w:r>
            <w:r w:rsidRPr="00E8596A">
              <w:rPr>
                <w:sz w:val="24"/>
                <w:szCs w:val="24"/>
              </w:rPr>
              <w:br/>
              <w:t>в одном</w:t>
            </w:r>
            <w:r w:rsidRPr="00E8596A">
              <w:rPr>
                <w:sz w:val="24"/>
                <w:szCs w:val="24"/>
              </w:rPr>
              <w:br/>
              <w:t>уровне</w:t>
            </w:r>
          </w:p>
        </w:tc>
      </w:tr>
      <w:tr w:rsidR="00CC539A" w:rsidRPr="00295D1E" w:rsidTr="00966E48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539A" w:rsidRPr="00E8596A" w:rsidRDefault="00CC539A" w:rsidP="00C51CE5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96A">
              <w:rPr>
                <w:sz w:val="24"/>
                <w:szCs w:val="24"/>
              </w:rPr>
              <w:t xml:space="preserve">Дорога </w:t>
            </w:r>
            <w:r w:rsidRPr="00E8596A">
              <w:rPr>
                <w:sz w:val="24"/>
                <w:szCs w:val="24"/>
              </w:rPr>
              <w:br/>
              <w:t>обычного типа</w:t>
            </w:r>
          </w:p>
          <w:p w:rsidR="00CC539A" w:rsidRPr="00E8596A" w:rsidRDefault="00CC539A" w:rsidP="00C51CE5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96A">
              <w:rPr>
                <w:sz w:val="24"/>
                <w:szCs w:val="24"/>
              </w:rPr>
              <w:t>(нескоростная дорога)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539A" w:rsidRPr="00E8596A" w:rsidRDefault="00CC539A" w:rsidP="00C51CE5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539A" w:rsidRPr="00E8596A" w:rsidRDefault="00CC539A" w:rsidP="00C51CE5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596A">
              <w:rPr>
                <w:sz w:val="24"/>
                <w:szCs w:val="24"/>
                <w:lang w:val="en-US"/>
              </w:rPr>
              <w:t>IV</w:t>
            </w:r>
          </w:p>
          <w:p w:rsidR="00CC539A" w:rsidRPr="00E8596A" w:rsidRDefault="00CC539A" w:rsidP="00C51CE5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CC539A" w:rsidRPr="00E8596A" w:rsidRDefault="00CC539A" w:rsidP="00C51CE5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596A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539A" w:rsidRPr="00E8596A" w:rsidRDefault="00CC539A" w:rsidP="00C51CE5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CC539A" w:rsidRPr="00E8596A" w:rsidRDefault="00CC539A" w:rsidP="00C51CE5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596A">
              <w:rPr>
                <w:sz w:val="24"/>
                <w:szCs w:val="24"/>
                <w:lang w:val="en-US"/>
              </w:rPr>
              <w:t>2</w:t>
            </w:r>
          </w:p>
          <w:p w:rsidR="00CC539A" w:rsidRPr="00E8596A" w:rsidRDefault="00CC539A" w:rsidP="00C51CE5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CC539A" w:rsidRPr="00E8596A" w:rsidRDefault="00CC539A" w:rsidP="00C51CE5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596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539A" w:rsidRPr="00E8596A" w:rsidRDefault="00CC539A" w:rsidP="00C51CE5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CC539A" w:rsidRPr="00E8596A" w:rsidRDefault="00CC539A" w:rsidP="00C51CE5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96A">
              <w:rPr>
                <w:sz w:val="24"/>
                <w:szCs w:val="24"/>
              </w:rPr>
              <w:t>3,0</w:t>
            </w:r>
          </w:p>
          <w:p w:rsidR="00CC539A" w:rsidRPr="00E8596A" w:rsidRDefault="00CC539A" w:rsidP="00C51CE5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539A" w:rsidRPr="00E8596A" w:rsidRDefault="00CC539A" w:rsidP="00C51CE5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96A">
              <w:rPr>
                <w:sz w:val="24"/>
                <w:szCs w:val="24"/>
              </w:rPr>
              <w:t>4,5 и</w:t>
            </w:r>
            <w:r w:rsidRPr="00E8596A">
              <w:rPr>
                <w:sz w:val="24"/>
                <w:szCs w:val="24"/>
              </w:rPr>
              <w:br/>
              <w:t>более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C539A" w:rsidRPr="00E8596A" w:rsidRDefault="00CC539A" w:rsidP="00C51CE5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96A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C539A" w:rsidRPr="00E8596A" w:rsidRDefault="00CC539A" w:rsidP="00C51CE5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96A">
              <w:rPr>
                <w:sz w:val="24"/>
                <w:szCs w:val="24"/>
              </w:rPr>
              <w:t>Допускаются</w:t>
            </w:r>
            <w:r w:rsidRPr="00E8596A">
              <w:rPr>
                <w:sz w:val="24"/>
                <w:szCs w:val="24"/>
              </w:rPr>
              <w:br/>
              <w:t>пересечения</w:t>
            </w:r>
            <w:r w:rsidRPr="00E8596A">
              <w:rPr>
                <w:sz w:val="24"/>
                <w:szCs w:val="24"/>
              </w:rPr>
              <w:br/>
              <w:t xml:space="preserve">в одном    </w:t>
            </w:r>
            <w:r w:rsidRPr="00E8596A">
              <w:rPr>
                <w:sz w:val="24"/>
                <w:szCs w:val="24"/>
              </w:rPr>
              <w:br/>
              <w:t>уровне</w:t>
            </w:r>
          </w:p>
        </w:tc>
        <w:tc>
          <w:tcPr>
            <w:tcW w:w="1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C539A" w:rsidRPr="00E8596A" w:rsidRDefault="00CC539A" w:rsidP="00C51CE5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96A">
              <w:rPr>
                <w:sz w:val="24"/>
                <w:szCs w:val="24"/>
              </w:rPr>
              <w:t>Допускается</w:t>
            </w:r>
          </w:p>
        </w:tc>
      </w:tr>
    </w:tbl>
    <w:p w:rsidR="00CC539A" w:rsidRPr="002E5876" w:rsidRDefault="00CC539A" w:rsidP="00CC539A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Таблица 2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Осредненные показатели площадей отвода земель для автомобильных дорог, отнесенные на 1 км протяжения дороги</w:t>
      </w:r>
    </w:p>
    <w:p w:rsidR="00CC539A" w:rsidRPr="002E5876" w:rsidRDefault="00CC539A" w:rsidP="00CC539A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2E5876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1595"/>
        <w:gridCol w:w="1595"/>
        <w:gridCol w:w="1595"/>
        <w:gridCol w:w="1664"/>
      </w:tblGrid>
      <w:tr w:rsidR="00CC539A" w:rsidRPr="00295D1E" w:rsidTr="00966E48">
        <w:trPr>
          <w:trHeight w:val="1"/>
        </w:trPr>
        <w:tc>
          <w:tcPr>
            <w:tcW w:w="96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539A" w:rsidRPr="00E8596A" w:rsidRDefault="00CC539A" w:rsidP="00CC539A">
            <w:pPr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E8596A">
              <w:rPr>
                <w:sz w:val="24"/>
                <w:szCs w:val="24"/>
              </w:rPr>
              <w:t>Общая площадь полосы отвода  (га)</w:t>
            </w:r>
          </w:p>
        </w:tc>
      </w:tr>
      <w:tr w:rsidR="00CC539A" w:rsidRPr="00295D1E" w:rsidTr="00966E48">
        <w:trPr>
          <w:trHeight w:val="413"/>
        </w:trPr>
        <w:tc>
          <w:tcPr>
            <w:tcW w:w="31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C539A" w:rsidRPr="00E8596A" w:rsidRDefault="00CC539A" w:rsidP="00E8596A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96A">
              <w:rPr>
                <w:sz w:val="24"/>
                <w:szCs w:val="24"/>
              </w:rPr>
              <w:t>Категория дороги и количество полос движения</w:t>
            </w:r>
          </w:p>
        </w:tc>
        <w:tc>
          <w:tcPr>
            <w:tcW w:w="31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C539A" w:rsidRPr="00E8596A" w:rsidRDefault="00CC539A" w:rsidP="00E8596A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596A">
              <w:rPr>
                <w:sz w:val="24"/>
                <w:szCs w:val="24"/>
              </w:rPr>
              <w:t>На землях сельскохозяйственного назначения</w:t>
            </w:r>
          </w:p>
        </w:tc>
        <w:tc>
          <w:tcPr>
            <w:tcW w:w="3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539A" w:rsidRPr="00E8596A" w:rsidRDefault="00CC539A" w:rsidP="00E8596A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96A">
              <w:rPr>
                <w:sz w:val="24"/>
                <w:szCs w:val="24"/>
              </w:rPr>
              <w:t>На землях, не пригодных для сельского хозяйства</w:t>
            </w:r>
          </w:p>
        </w:tc>
      </w:tr>
      <w:tr w:rsidR="00CC539A" w:rsidRPr="00295D1E" w:rsidTr="00966E48">
        <w:trPr>
          <w:trHeight w:val="412"/>
        </w:trPr>
        <w:tc>
          <w:tcPr>
            <w:tcW w:w="31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C539A" w:rsidRPr="00E8596A" w:rsidRDefault="00CC539A" w:rsidP="00E8596A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C539A" w:rsidRPr="00E8596A" w:rsidRDefault="00CC539A" w:rsidP="00E8596A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596A">
              <w:rPr>
                <w:sz w:val="24"/>
                <w:szCs w:val="24"/>
              </w:rPr>
              <w:t>Постоянный отвод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C539A" w:rsidRPr="00E8596A" w:rsidRDefault="00CC539A" w:rsidP="00E8596A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596A">
              <w:rPr>
                <w:sz w:val="24"/>
                <w:szCs w:val="24"/>
              </w:rPr>
              <w:t>Временный отвод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539A" w:rsidRPr="00E8596A" w:rsidRDefault="00CC539A" w:rsidP="00E8596A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596A">
              <w:rPr>
                <w:sz w:val="24"/>
                <w:szCs w:val="24"/>
              </w:rPr>
              <w:t>Постоянный отвод</w:t>
            </w: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539A" w:rsidRPr="00E8596A" w:rsidRDefault="00CC539A" w:rsidP="00E8596A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596A">
              <w:rPr>
                <w:sz w:val="24"/>
                <w:szCs w:val="24"/>
              </w:rPr>
              <w:t>Временный отвод</w:t>
            </w:r>
          </w:p>
        </w:tc>
      </w:tr>
      <w:tr w:rsidR="00CC539A" w:rsidRPr="00295D1E" w:rsidTr="00966E48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539A" w:rsidRPr="00E8596A" w:rsidRDefault="00CC539A" w:rsidP="00E8596A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596A">
              <w:rPr>
                <w:sz w:val="24"/>
                <w:szCs w:val="24"/>
                <w:lang w:val="en-US"/>
              </w:rPr>
              <w:t xml:space="preserve">IV          2 </w:t>
            </w:r>
            <w:r w:rsidRPr="00E8596A">
              <w:rPr>
                <w:sz w:val="24"/>
                <w:szCs w:val="24"/>
              </w:rPr>
              <w:t>полосы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539A" w:rsidRPr="00E8596A" w:rsidRDefault="00CC539A" w:rsidP="00E8596A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596A">
              <w:rPr>
                <w:sz w:val="24"/>
                <w:szCs w:val="24"/>
                <w:lang w:val="en-US"/>
              </w:rPr>
              <w:t>2,4-2,5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539A" w:rsidRPr="00E8596A" w:rsidRDefault="00CC539A" w:rsidP="00E8596A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596A">
              <w:rPr>
                <w:sz w:val="24"/>
                <w:szCs w:val="24"/>
                <w:lang w:val="en-US"/>
              </w:rPr>
              <w:t>1,3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539A" w:rsidRPr="00E8596A" w:rsidRDefault="00CC539A" w:rsidP="00E8596A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596A">
              <w:rPr>
                <w:sz w:val="24"/>
                <w:szCs w:val="24"/>
                <w:lang w:val="en-US"/>
              </w:rPr>
              <w:t>3,5-3,6</w:t>
            </w: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539A" w:rsidRPr="00E8596A" w:rsidRDefault="00CC539A" w:rsidP="00E8596A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596A">
              <w:rPr>
                <w:sz w:val="24"/>
                <w:szCs w:val="24"/>
                <w:lang w:val="en-US"/>
              </w:rPr>
              <w:t>2</w:t>
            </w:r>
          </w:p>
        </w:tc>
      </w:tr>
      <w:tr w:rsidR="00CC539A" w:rsidRPr="00295D1E" w:rsidTr="00966E48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539A" w:rsidRPr="00E8596A" w:rsidRDefault="00CC539A" w:rsidP="00E8596A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596A">
              <w:rPr>
                <w:sz w:val="24"/>
                <w:szCs w:val="24"/>
                <w:lang w:val="en-US"/>
              </w:rPr>
              <w:t xml:space="preserve">V           1 </w:t>
            </w:r>
            <w:r w:rsidRPr="00E8596A">
              <w:rPr>
                <w:sz w:val="24"/>
                <w:szCs w:val="24"/>
              </w:rPr>
              <w:t>полоса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539A" w:rsidRPr="00E8596A" w:rsidRDefault="00CC539A" w:rsidP="00E8596A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596A">
              <w:rPr>
                <w:sz w:val="24"/>
                <w:szCs w:val="24"/>
                <w:lang w:val="en-US"/>
              </w:rPr>
              <w:t>2,1-2,2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539A" w:rsidRPr="00E8596A" w:rsidRDefault="00CC539A" w:rsidP="00E8596A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596A">
              <w:rPr>
                <w:sz w:val="24"/>
                <w:szCs w:val="24"/>
                <w:lang w:val="en-US"/>
              </w:rPr>
              <w:t>1,2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539A" w:rsidRPr="00E8596A" w:rsidRDefault="00CC539A" w:rsidP="00E8596A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596A">
              <w:rPr>
                <w:sz w:val="24"/>
                <w:szCs w:val="24"/>
                <w:lang w:val="en-US"/>
              </w:rPr>
              <w:t>3,3-3,4</w:t>
            </w: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539A" w:rsidRPr="00E8596A" w:rsidRDefault="00CC539A" w:rsidP="00E8596A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596A"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CC539A" w:rsidRPr="002E5876" w:rsidRDefault="00CC539A" w:rsidP="00CC539A">
      <w:pPr>
        <w:autoSpaceDN w:val="0"/>
        <w:adjustRightInd w:val="0"/>
        <w:ind w:firstLine="708"/>
        <w:jc w:val="both"/>
        <w:rPr>
          <w:color w:val="993300"/>
          <w:sz w:val="28"/>
          <w:szCs w:val="28"/>
        </w:rPr>
      </w:pPr>
      <w:r w:rsidRPr="002E5876">
        <w:rPr>
          <w:color w:val="993300"/>
          <w:sz w:val="28"/>
          <w:szCs w:val="28"/>
        </w:rPr>
        <w:lastRenderedPageBreak/>
        <w:tab/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2.1.5.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Осредненные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показатели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площадей </w:t>
      </w:r>
      <w:r w:rsidRPr="00C51CE5">
        <w:rPr>
          <w:sz w:val="27"/>
          <w:szCs w:val="27"/>
          <w:lang w:val="en-US"/>
        </w:rPr>
        <w:t> </w:t>
      </w:r>
      <w:r w:rsidR="00E8596A" w:rsidRPr="00C51CE5">
        <w:rPr>
          <w:sz w:val="27"/>
          <w:szCs w:val="27"/>
        </w:rPr>
        <w:t xml:space="preserve">отвода </w:t>
      </w:r>
      <w:r w:rsidRPr="00C51CE5">
        <w:rPr>
          <w:sz w:val="27"/>
          <w:szCs w:val="27"/>
        </w:rPr>
        <w:t xml:space="preserve">земель не учитывают площадей для размещения транспортных развязок в одном или в разных уровнях,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снегозащитных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устройств,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а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также </w:t>
      </w:r>
      <w:r w:rsidRPr="00C51CE5">
        <w:rPr>
          <w:sz w:val="27"/>
          <w:szCs w:val="27"/>
          <w:lang w:val="en-US"/>
        </w:rPr>
        <w:t> </w:t>
      </w:r>
      <w:r w:rsidR="00E8596A" w:rsidRPr="00C51CE5">
        <w:rPr>
          <w:sz w:val="27"/>
          <w:szCs w:val="27"/>
        </w:rPr>
        <w:t>других</w:t>
      </w:r>
      <w:r w:rsidRPr="00C51CE5">
        <w:rPr>
          <w:sz w:val="27"/>
          <w:szCs w:val="27"/>
        </w:rPr>
        <w:t xml:space="preserve"> д</w:t>
      </w:r>
      <w:r w:rsidR="00E8596A" w:rsidRPr="00C51CE5">
        <w:rPr>
          <w:sz w:val="27"/>
          <w:szCs w:val="27"/>
        </w:rPr>
        <w:t>орожных сооружений. Территории,</w:t>
      </w:r>
      <w:r w:rsidRPr="00C51CE5">
        <w:rPr>
          <w:sz w:val="27"/>
          <w:szCs w:val="27"/>
        </w:rPr>
        <w:t xml:space="preserve"> отводимые для размещения этих сооружений, следует учитывать дополнительно.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2.1.6. Осредненные показатели предназначены для использования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при предварительных (до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выполнения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проектных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работ)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определениях требуемой площади земель,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намечаемых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к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изъятию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для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размещения планируемых к строительству автомобильных дорог либо при установлении полос отвода для существующих автомобильных дорог, при согласованиях с землепользователями и органами,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осуществляющими государственный надзор за использованием земель,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а также для оценки  правильности определения общей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площади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полосы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отвода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в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проектных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графиках отвода земель при экспертизе технических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(технорабочих) проектов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 на строительство или реконструкцию автомобильных дорог.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color w:val="993300"/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2.1.7. При необходимости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размещения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отдельных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участков автомобильных дорог на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землях сельскохозяйственного назначения или землях лесного фонда, 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земляное полотно следует устраивать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без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>боковых резервов и кавальеров.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Устройство боковых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 резервов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может быть допущено, как исключение, при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>условии, что участки для них предоставляются во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>временное краткосрочное пользование и по окончании земляных работ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>будут приведены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в состояние,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пригодное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для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использования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>по  целевому  назначению.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При размещении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>автомобильных дорог на указанных землях должны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 быть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разработаны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варианты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проектных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решений (с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>устройством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 эстакад, подпорных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стенок,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>водоотводных лотков и др.),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обеспечивающие уменьшение ширины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полос 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>отвода земель.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2.2. Земельные участки в границах полосы отвода автомобильной дороги местного значения, предназначенные для размещения объектов дорожного сервиса, для установки и эксплуатации рекламных конструкций, могут предоставляться гражданам или юридическим лицам для размещения таких объектов. В отношении земельных участков в границах полосы отвода автомобильной дороги, предназначенных для размещения объектов дорожного сервиса, для установки и эксплуатации рекламных конструкций, допускается установление частных сервитутов в порядке, установленном гражданским законодательством и земельным законодательством, с учетом особенностей, предусмотренных ст.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 акты Российской Федерации». </w:t>
      </w:r>
    </w:p>
    <w:p w:rsidR="00CC539A" w:rsidRPr="00C51CE5" w:rsidRDefault="00CC539A" w:rsidP="00CC539A">
      <w:pPr>
        <w:tabs>
          <w:tab w:val="left" w:pos="9180"/>
        </w:tabs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Приобретение и прекращение прав на земельные участки, образующие полосу отвода автомобильной дороги местного значения, отнесение указанных земельных участков к соответствующей категории земель осуществляются в порядке, установленном законодательством Российской Федерации, муниципальными правовыми актами.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lastRenderedPageBreak/>
        <w:t xml:space="preserve">2.3. В границах полос отвода автомобильных дорог юридические и физические лица, осуществляющие содержание и ремонт автомобильных дорог, имеют право производить вырубку древесной и кустарниковой растительности, ухудшающей видимость и создающей угрозу безопасности дорожного движения. Данные виды работ производятся при условии обязательного согласования с администрацией </w:t>
      </w:r>
      <w:r w:rsidRPr="00C51CE5">
        <w:rPr>
          <w:rStyle w:val="ac"/>
          <w:b w:val="0"/>
          <w:sz w:val="27"/>
          <w:szCs w:val="27"/>
        </w:rPr>
        <w:t>Мари-Турекского</w:t>
      </w:r>
      <w:r w:rsidRPr="00C51CE5">
        <w:rPr>
          <w:b/>
          <w:sz w:val="27"/>
          <w:szCs w:val="27"/>
        </w:rPr>
        <w:t xml:space="preserve"> </w:t>
      </w:r>
      <w:r w:rsidRPr="00C51CE5">
        <w:rPr>
          <w:sz w:val="27"/>
          <w:szCs w:val="27"/>
        </w:rPr>
        <w:t xml:space="preserve">муниципального района. 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2.4. В пределах полос отвода автомобильных дорог, за исключением случаев, предусмотренных Федеральным законом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запрещается: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2.4.1.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2.4.2.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 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2.4.3.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 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2.4.4. Выпас животных, а также их прогон через автомобильные дороги  вне специально установленных мест, согласованных с администрацией </w:t>
      </w:r>
      <w:r w:rsidRPr="00C51CE5">
        <w:rPr>
          <w:rStyle w:val="ac"/>
          <w:b w:val="0"/>
          <w:sz w:val="27"/>
          <w:szCs w:val="27"/>
        </w:rPr>
        <w:t>Мари-Турекского</w:t>
      </w:r>
      <w:r w:rsidRPr="00C51CE5">
        <w:rPr>
          <w:sz w:val="27"/>
          <w:szCs w:val="27"/>
        </w:rPr>
        <w:t xml:space="preserve"> муниципального района;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2.4.5. Установка рекламных конструкций, не соответствующих требованиям технических регламентов, нормативным правовым актам о безопасности дорожного движения; 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2.4.6.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  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2.4.7. Допускается использование гражданами или юридическими лицами земельных участков в границах полос отвода автомобильных дорог местного  значения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 на условиях частного сервитута. Полномочия собственника земельных участков в границах полос отвода автомобильных дорог (за исключением частных автомобильных дорог) при заключении соглашений об установлении частных сервитутов осуществляет администрация </w:t>
      </w:r>
      <w:r w:rsidRPr="00C51CE5">
        <w:rPr>
          <w:rStyle w:val="ac"/>
          <w:b w:val="0"/>
          <w:sz w:val="27"/>
          <w:szCs w:val="27"/>
        </w:rPr>
        <w:t>Мари-Турекского</w:t>
      </w:r>
      <w:r w:rsidRPr="00C51CE5">
        <w:rPr>
          <w:sz w:val="27"/>
          <w:szCs w:val="27"/>
        </w:rPr>
        <w:t xml:space="preserve"> муниципального района. Соглашения об установлении частных сервитутов в отношении земельных участков в границах полос отвода автомобильных дорог местного значения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 заключаются по согласованию с органом местного самоуправления района, уполномоченным на предоставление данных земельных участков  владельцам автомобильных дорог. При этом </w:t>
      </w:r>
      <w:r w:rsidRPr="00C51CE5">
        <w:rPr>
          <w:sz w:val="27"/>
          <w:szCs w:val="27"/>
        </w:rPr>
        <w:lastRenderedPageBreak/>
        <w:t>прекращение права постоянного (бессрочного) пользования данными земельными участками не требуется.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2.4.8. Допускается использование гражданами или юридическими лицами земельных участков в границах полос отвода автомобильных дорог в целях прокладки, переноса, переустройства инженерных коммуникаций, их эксплуатации на условиях публичного сервитута. При этом прекращение права постоянного (бессрочного) пользования данными земельными участками не требуется. Решения об установлении публичных сервитутов в отношении земельных участков в границах полос отвода автомобильных дорог принимаются  </w:t>
      </w:r>
      <w:r w:rsidR="00DC39FB">
        <w:rPr>
          <w:sz w:val="27"/>
          <w:szCs w:val="27"/>
        </w:rPr>
        <w:t>комитетом по оперативному управлению муниципальным имуществом и земельными ресурсами администрации</w:t>
      </w:r>
      <w:r w:rsidRPr="00C51CE5">
        <w:rPr>
          <w:sz w:val="27"/>
          <w:szCs w:val="27"/>
        </w:rPr>
        <w:t xml:space="preserve">, уполномоченным на предоставление данных земельных участков владельцам автомобильных дорог, по заявлениям владельцев инженерных коммуникаций. 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В случае, если прокладка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2.4.9. Лицо, использующее земельный участок на основании публичного сервитута, до начала работ на таком земельном участке обязано заключить с лицом, которому земельные участки в границах полос отвода автомобильных дорог предоставлены на праве постоянного (бессрочного) пользования, соглашение, предусматривающее размер платы за установление публичного сервитута.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2.4.10. В  случае, если земельный участок в  границах  полосы  отвода     автомобильной дороги местного значения обременен публичным сервитутом,  администрация </w:t>
      </w:r>
      <w:r w:rsidRPr="00C51CE5">
        <w:rPr>
          <w:rStyle w:val="ac"/>
          <w:b w:val="0"/>
          <w:sz w:val="27"/>
          <w:szCs w:val="27"/>
        </w:rPr>
        <w:t>Мари-Турекского</w:t>
      </w:r>
      <w:r w:rsidRPr="00C51CE5">
        <w:rPr>
          <w:b/>
          <w:sz w:val="27"/>
          <w:szCs w:val="27"/>
        </w:rPr>
        <w:t xml:space="preserve"> </w:t>
      </w:r>
      <w:r w:rsidRPr="00C51CE5">
        <w:rPr>
          <w:sz w:val="27"/>
          <w:szCs w:val="27"/>
        </w:rPr>
        <w:t>муниципального района может требовать прекращения публичного сервитута в судебном порядке по следующим основаниям: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1) обладателем публичного сервитута не осуществляется деятельность, для которой был установлен сервитут, в течение трех и более лет;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2) обладатель публичного сервитута осуществляет деятельность, для которой был установлен сервитут, с нарушением требований технических регламентов, федеральных законов и (или) иных нормативных правовых актов Российской Федерации.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2.4.11. Лицо, в интересах которого установлен сервитут в отношении земельного участка в границах полосы отвода автомобильной дороги, обязано привести такой земельный участок в состояние, пригодное для его использования в соответствии с разрешенным использованием, после прекращения действия указанного сервитута.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2.4.12. Сервитуты, установленные в отношении земельных участков в границах полос отвода автомобильных дорог, за исключением сервитутов, установленных на срок менее чем один год, подлежат государственной регистрации в соответствии с Федеральным законом от 21.07.1997 №</w:t>
      </w:r>
      <w:r w:rsidRPr="00C51CE5">
        <w:rPr>
          <w:sz w:val="27"/>
          <w:szCs w:val="27"/>
          <w:lang w:val="en-US"/>
        </w:rPr>
        <w:t> </w:t>
      </w:r>
      <w:r w:rsidRPr="00C51CE5">
        <w:rPr>
          <w:sz w:val="27"/>
          <w:szCs w:val="27"/>
        </w:rPr>
        <w:t xml:space="preserve">122-ФЗ «О государственной регистрации прав на недвижимое имущество и сделок с ним». Государственная регистрация сервитутов, установленных в соответствии с </w:t>
      </w:r>
      <w:r w:rsidRPr="00C51CE5">
        <w:rPr>
          <w:sz w:val="27"/>
          <w:szCs w:val="27"/>
        </w:rPr>
        <w:lastRenderedPageBreak/>
        <w:t>настоящим пунктом, осуществляется на основании заявлений лиц, в интересах которых установлены такие сервитуты.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2.4.13. Сервитут, установленный в отношении земельного участка в границах полосы отвода автомобильной дороги, сохраняется в случае перехода прав на земельный участок, который обременен таким сервитутом, а также в случае образования земельного участка из земельного участка, обремененного таким сервитутом.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b/>
          <w:bCs/>
          <w:sz w:val="27"/>
          <w:szCs w:val="27"/>
        </w:rPr>
      </w:pPr>
      <w:r w:rsidRPr="00C51CE5">
        <w:rPr>
          <w:b/>
          <w:bCs/>
          <w:sz w:val="27"/>
          <w:szCs w:val="27"/>
        </w:rPr>
        <w:t>3. Установление и использование придорожных полос автомобильных дорог местного значения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3.1. Придорожные полосы автомобильных дорог местного  значения (далее - придорожные полосы), предназначаются для обеспечения безопасности населения и создания необходимых условий для эксплуатации автомобильных дорог местного значения с учетом требований безопасности дорожного движения, а также возможности осуществления реконструкции, ремонта, содержания дорог местного значения и размещения объектов дорожной инфраструктуры.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Для автомобильных дорог местного значения, расположенных в границах населенных пунктов, придорожные полосы не устанавливаются.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3.2. Ширина придорожных полос начинает исчисляться от границ полосы отвода дорог местного значения и</w:t>
      </w:r>
      <w:r w:rsidRPr="00C51CE5">
        <w:rPr>
          <w:color w:val="FF0000"/>
          <w:sz w:val="27"/>
          <w:szCs w:val="27"/>
        </w:rPr>
        <w:t xml:space="preserve"> </w:t>
      </w:r>
      <w:r w:rsidRPr="00C51CE5">
        <w:rPr>
          <w:sz w:val="27"/>
          <w:szCs w:val="27"/>
        </w:rPr>
        <w:t>в зависимости от технических категорий автомобильных дорог, с учетом перспективы их развития устанавливается: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3.2.1. Для автомобильных дорог IV категорий - шириной 50 метров с каждой стороны дороги;  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3.2.2. Для автомобильных дорог местного значения V категории – шириной 25 метров с каждой стороны дороги.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3.3. Решение об установлении придорожных полос автомобильных дорог местного значения или об изменении границ таких придорожных полос принимается администрацией </w:t>
      </w:r>
      <w:r w:rsidRPr="00C51CE5">
        <w:rPr>
          <w:rStyle w:val="ac"/>
          <w:b w:val="0"/>
          <w:sz w:val="27"/>
          <w:szCs w:val="27"/>
        </w:rPr>
        <w:t>Мари-Турекского</w:t>
      </w:r>
      <w:r w:rsidRPr="00C51CE5">
        <w:rPr>
          <w:sz w:val="27"/>
          <w:szCs w:val="27"/>
        </w:rPr>
        <w:t xml:space="preserve"> муниципального района. 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3.4. Обозначение границ придорожных полос осуществляет администрация </w:t>
      </w:r>
      <w:r w:rsidRPr="00C51CE5">
        <w:rPr>
          <w:rStyle w:val="ac"/>
          <w:b w:val="0"/>
          <w:sz w:val="27"/>
          <w:szCs w:val="27"/>
        </w:rPr>
        <w:t>Мари-Турекского</w:t>
      </w:r>
      <w:r w:rsidRPr="00C51CE5">
        <w:rPr>
          <w:sz w:val="27"/>
          <w:szCs w:val="27"/>
        </w:rPr>
        <w:t xml:space="preserve"> муниципального района за счет </w:t>
      </w:r>
      <w:r w:rsidR="00E70220">
        <w:rPr>
          <w:sz w:val="27"/>
          <w:szCs w:val="27"/>
        </w:rPr>
        <w:t xml:space="preserve">средств </w:t>
      </w:r>
      <w:r w:rsidRPr="00C51CE5">
        <w:rPr>
          <w:sz w:val="27"/>
          <w:szCs w:val="27"/>
        </w:rPr>
        <w:t>местного  бюджета.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3.5. Для земель, расположенных в пределах придорожных полос, устанавливается особый режим их использования,  который включает в себя запрет на возведение капитальных зданий, строений, сооружений (кроме объектов дорожного сервиса), а также ограничение осуществления рекламной и иной хозяйственной деятельности, снижающей безопасность дорожного движения, ухудшающей условия эксплуатации дорог общего пользования и расположенных на них зданий, строений, сооружений (с учетом перспективы их развития) и создающей угрозу безопасности населения и участников дорожного движения.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3.6. Администрация </w:t>
      </w:r>
      <w:r w:rsidRPr="00C51CE5">
        <w:rPr>
          <w:rStyle w:val="ac"/>
          <w:b w:val="0"/>
          <w:sz w:val="27"/>
          <w:szCs w:val="27"/>
        </w:rPr>
        <w:t>Мари-Турекского</w:t>
      </w:r>
      <w:r w:rsidR="00E70220">
        <w:rPr>
          <w:sz w:val="27"/>
          <w:szCs w:val="27"/>
        </w:rPr>
        <w:t xml:space="preserve"> муниципального района в течении 30 календарных дней </w:t>
      </w:r>
      <w:r w:rsidRPr="00C51CE5">
        <w:rPr>
          <w:sz w:val="27"/>
          <w:szCs w:val="27"/>
        </w:rPr>
        <w:t xml:space="preserve">со дня принятия решения об установлении границ  придорожных полос  автомобильных дорог местного значения или об изменении границ таких придорожных полос обязана уведомить собственников земельных участков, землепользователей, землевладельцев и арендаторов </w:t>
      </w:r>
      <w:r w:rsidRPr="00C51CE5">
        <w:rPr>
          <w:sz w:val="27"/>
          <w:szCs w:val="27"/>
        </w:rPr>
        <w:lastRenderedPageBreak/>
        <w:t>земельных участков, находящихся  в  границах придорожных  полос автомобильной дороги  местного значения, об особом режиме использования этих земельных  участков.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Установление особого режима использования земельных участков не является основанием для изъятия данных земельных участков у их собственников, владельцев, пользователей и арендаторов. 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3.7. В пределах придорожных полос запрещается: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3.7.1. Складирование легковоспламеняющихся и горючих материалов;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3.7.2. Устройство мест массового отдыха ближе 200 метров от мостов;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3.7.3. Разведение огня на расстоянии менее 100 метров от деревянных мостов;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3.7.4. Установка и иное размещение памятников погибшим, в том числе в дорожно-транспортных происшествиях;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3.7.5. Строительство капитальных сооружений, за исключением объектов дорожной службы, объектов органов Государственной инспекции безопасности дорожного движения и объектов дорожного сервиса.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(Действие  данного подпункта не распространяется на  уже находящиеся в эксплуатации объекты, а также на объекты, строительство которых началось до вступления в силу настоящего Порядка в соответствии с действующим на тот момент законодательством);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3.7.6. Установка рекламных конструкций, не соответствующих требованиям технических регламентов, нормативных актов по безопасности движения транспорта и данного Порядка, а также информационных щитов и плакатов, не имеющих отношения к безопасности дорожного движения.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3.8. 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  или   за их счет при наличии согласия в письменной форме администрации </w:t>
      </w:r>
      <w:r w:rsidRPr="00C51CE5">
        <w:rPr>
          <w:rStyle w:val="ac"/>
          <w:b w:val="0"/>
          <w:sz w:val="27"/>
          <w:szCs w:val="27"/>
        </w:rPr>
        <w:t>Мари-Турекского</w:t>
      </w:r>
      <w:r w:rsidRPr="00C51CE5">
        <w:rPr>
          <w:sz w:val="27"/>
          <w:szCs w:val="27"/>
        </w:rPr>
        <w:t xml:space="preserve"> муниципального района и на основании разрешения на строительство, выдаваемого в соответствии с Градостроительным кодексом Российской Федерации и Федеральным законом № 257-ФЗ  администрацией </w:t>
      </w:r>
      <w:r w:rsidRPr="00C51CE5">
        <w:rPr>
          <w:rStyle w:val="ac"/>
          <w:b w:val="0"/>
          <w:sz w:val="27"/>
          <w:szCs w:val="27"/>
        </w:rPr>
        <w:t>Мари-Турекского</w:t>
      </w:r>
      <w:r w:rsidRPr="00C51CE5">
        <w:rPr>
          <w:sz w:val="27"/>
          <w:szCs w:val="27"/>
        </w:rPr>
        <w:t xml:space="preserve"> муниципального района (в случае, если для прокладки или переустройства таких инженерных коммуникаций требуется выдача разрешения на строительство).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3.9. Строительство, реконструкция в границах придорожных полос автомобильной дороги местного значения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администрации </w:t>
      </w:r>
      <w:r w:rsidRPr="00C51CE5">
        <w:rPr>
          <w:rStyle w:val="ac"/>
          <w:b w:val="0"/>
          <w:sz w:val="27"/>
          <w:szCs w:val="27"/>
        </w:rPr>
        <w:t>Мари-Турекского</w:t>
      </w:r>
      <w:r w:rsidRPr="00C51CE5">
        <w:rPr>
          <w:sz w:val="27"/>
          <w:szCs w:val="27"/>
        </w:rPr>
        <w:t xml:space="preserve"> муниципального района.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указателей. 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b/>
          <w:bCs/>
          <w:sz w:val="27"/>
          <w:szCs w:val="27"/>
        </w:rPr>
      </w:pPr>
      <w:r w:rsidRPr="00C51CE5">
        <w:rPr>
          <w:b/>
          <w:bCs/>
          <w:sz w:val="27"/>
          <w:szCs w:val="27"/>
        </w:rPr>
        <w:lastRenderedPageBreak/>
        <w:t>4. Размещение объектов дорожного сервиса и рекламы в границах полос отвода и придорожных полос автомобильных дорог местного значения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4.1. Решения о предоставлении земельных участков для размещения объектов дорожного сервиса  и рекламы в пределах полос отвода, придорожных полос  автомобильных дорог местного значения  или вне этих полос,  а также иных объектов вне полос отвода и придорожных полос, но требующих для эксплуатации указанных объектов специального доступа к ним (подъездов, съездов, примыканий, площадок для стоянки автомобилей), принимаются </w:t>
      </w:r>
      <w:r w:rsidR="00E70220">
        <w:rPr>
          <w:sz w:val="27"/>
          <w:szCs w:val="27"/>
        </w:rPr>
        <w:t xml:space="preserve">  администрацией Мари-Турекского муниципального района, </w:t>
      </w:r>
      <w:r w:rsidRPr="00C51CE5">
        <w:rPr>
          <w:sz w:val="27"/>
          <w:szCs w:val="27"/>
        </w:rPr>
        <w:t>с учетом особенностей, предусмотренных пунктами 2.4.7. и 3.9. настоящего  Порядка.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color w:val="00B0F0"/>
          <w:sz w:val="27"/>
          <w:szCs w:val="27"/>
        </w:rPr>
      </w:pPr>
      <w:r w:rsidRPr="00C51CE5">
        <w:rPr>
          <w:sz w:val="27"/>
          <w:szCs w:val="27"/>
        </w:rPr>
        <w:t xml:space="preserve">В </w:t>
      </w:r>
      <w:r w:rsidR="00E70220">
        <w:rPr>
          <w:sz w:val="27"/>
          <w:szCs w:val="27"/>
        </w:rPr>
        <w:t xml:space="preserve">решениях </w:t>
      </w:r>
      <w:r w:rsidRPr="00C51CE5">
        <w:rPr>
          <w:sz w:val="27"/>
          <w:szCs w:val="27"/>
        </w:rPr>
        <w:t>о предоставлении земельных участков для размещения некапитальных зданий и сооружений в пределах полос отвода  или придорожных полос  должны  предусматриваться обязательства  владельцев и собственников этих объектов осуществить за свой счет их снос или перенос в случае, если эти здания и сооружения создадут препятствия для нормальной эксплуатации автомобильной дороги при ее ремонте, реконструкции или будут ухудшать условия движения по ней.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4.2. Для согласования размещения объекта дорожного сервиса или рекламы в пределах полосы отвода либо придорожной полосы, лицо, имеющее намерение получить для этих целей в пользование земельный участок или разместить объект на ранее выделенном ему земельном участке, должно представить в  администрацию </w:t>
      </w:r>
      <w:r w:rsidRPr="00C51CE5">
        <w:rPr>
          <w:rStyle w:val="ac"/>
          <w:b w:val="0"/>
          <w:sz w:val="27"/>
          <w:szCs w:val="27"/>
        </w:rPr>
        <w:t>Мари-Турекского</w:t>
      </w:r>
      <w:r w:rsidRPr="00C51CE5">
        <w:rPr>
          <w:sz w:val="27"/>
          <w:szCs w:val="27"/>
        </w:rPr>
        <w:t xml:space="preserve"> муниципального района  пакет документов в соответствии с требованиями Земельного Кодекса Российской Федерации и муниципальными правовыми актами.</w:t>
      </w:r>
    </w:p>
    <w:p w:rsidR="00CC539A" w:rsidRPr="000626FC" w:rsidRDefault="00CC539A" w:rsidP="000626FC">
      <w:pPr>
        <w:autoSpaceDN w:val="0"/>
        <w:adjustRightInd w:val="0"/>
        <w:ind w:firstLine="708"/>
        <w:jc w:val="both"/>
        <w:rPr>
          <w:iCs/>
          <w:sz w:val="27"/>
          <w:szCs w:val="27"/>
        </w:rPr>
      </w:pPr>
      <w:r w:rsidRPr="00C51CE5">
        <w:rPr>
          <w:sz w:val="27"/>
          <w:szCs w:val="27"/>
        </w:rPr>
        <w:t xml:space="preserve">4.3. В случаях строительства, реконструкции объектов дорожного   сервиса, размещаемых в  границах полосы отвода автомобильной дороги местного значения, разрешение на строительство выдается в порядке, установленном Градостроительным кодексом Российской Федерации, </w:t>
      </w:r>
      <w:r w:rsidR="000626FC" w:rsidRPr="00C51CE5">
        <w:rPr>
          <w:sz w:val="27"/>
          <w:szCs w:val="27"/>
        </w:rPr>
        <w:t xml:space="preserve">администрацией </w:t>
      </w:r>
      <w:r w:rsidR="000626FC" w:rsidRPr="00C51CE5">
        <w:rPr>
          <w:rStyle w:val="ac"/>
          <w:b w:val="0"/>
          <w:sz w:val="27"/>
          <w:szCs w:val="27"/>
        </w:rPr>
        <w:t>Мари-Турекского</w:t>
      </w:r>
      <w:r w:rsidR="000626FC">
        <w:rPr>
          <w:iCs/>
          <w:sz w:val="27"/>
          <w:szCs w:val="27"/>
        </w:rPr>
        <w:t xml:space="preserve"> муниципального района</w:t>
      </w:r>
      <w:r w:rsidRPr="00C51CE5">
        <w:rPr>
          <w:sz w:val="27"/>
          <w:szCs w:val="27"/>
        </w:rPr>
        <w:t xml:space="preserve">, в границах полосы отвода которой планируется осуществить строительство, реконструкцию таких объектов. 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iCs/>
          <w:sz w:val="27"/>
          <w:szCs w:val="27"/>
        </w:rPr>
      </w:pPr>
      <w:r w:rsidRPr="00C51CE5">
        <w:rPr>
          <w:sz w:val="27"/>
          <w:szCs w:val="27"/>
        </w:rPr>
        <w:t>4.4. В случае строительства, реконструкции объектов дорожного  сервиса в границах придорожных полос автомобильной дороги местного значения, разрешение на строительство выдается в порядке, установленном  Градостроительным кодексом Российской Федерации</w:t>
      </w:r>
      <w:r w:rsidR="000626FC">
        <w:rPr>
          <w:sz w:val="27"/>
          <w:szCs w:val="27"/>
        </w:rPr>
        <w:t>,</w:t>
      </w:r>
      <w:r w:rsidRPr="00C51CE5">
        <w:rPr>
          <w:sz w:val="27"/>
          <w:szCs w:val="27"/>
        </w:rPr>
        <w:t xml:space="preserve"> администрацией </w:t>
      </w:r>
      <w:r w:rsidRPr="00C51CE5">
        <w:rPr>
          <w:rStyle w:val="ac"/>
          <w:b w:val="0"/>
          <w:sz w:val="27"/>
          <w:szCs w:val="27"/>
        </w:rPr>
        <w:t>Мари-Турекского</w:t>
      </w:r>
      <w:r w:rsidRPr="00C51CE5">
        <w:rPr>
          <w:iCs/>
          <w:sz w:val="27"/>
          <w:szCs w:val="27"/>
        </w:rPr>
        <w:t xml:space="preserve"> муниципального района.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4.5. 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 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4.6. За оказание услуг присоединения объектов дорожного сервиса к автомобильным дорогам местного значения взимается плата на основании </w:t>
      </w:r>
      <w:r w:rsidRPr="00C51CE5">
        <w:rPr>
          <w:sz w:val="27"/>
          <w:szCs w:val="27"/>
        </w:rPr>
        <w:lastRenderedPageBreak/>
        <w:t xml:space="preserve">заключаемого с администрацией </w:t>
      </w:r>
      <w:r w:rsidRPr="00C51CE5">
        <w:rPr>
          <w:rStyle w:val="ac"/>
          <w:b w:val="0"/>
          <w:sz w:val="27"/>
          <w:szCs w:val="27"/>
        </w:rPr>
        <w:t>Мари-Турекского</w:t>
      </w:r>
      <w:r w:rsidRPr="00C51CE5">
        <w:rPr>
          <w:iCs/>
          <w:sz w:val="27"/>
          <w:szCs w:val="27"/>
        </w:rPr>
        <w:t xml:space="preserve"> муниципального района</w:t>
      </w:r>
      <w:r w:rsidRPr="00C51CE5">
        <w:rPr>
          <w:sz w:val="27"/>
          <w:szCs w:val="27"/>
        </w:rPr>
        <w:t xml:space="preserve">  договора о присоединении объекта дорожного сервиса к автомобильной дороге местного значения.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4.7. При заключении договора о присоединении объекта дорожного сервиса к автомобильной дороге местного значения администрация </w:t>
      </w:r>
      <w:r w:rsidRPr="00C51CE5">
        <w:rPr>
          <w:rStyle w:val="ac"/>
          <w:b w:val="0"/>
          <w:sz w:val="27"/>
          <w:szCs w:val="27"/>
        </w:rPr>
        <w:t>Мари-Турекского</w:t>
      </w:r>
      <w:r w:rsidRPr="00C51CE5">
        <w:rPr>
          <w:iCs/>
          <w:sz w:val="27"/>
          <w:szCs w:val="27"/>
        </w:rPr>
        <w:t xml:space="preserve"> муниципального района</w:t>
      </w:r>
      <w:r w:rsidRPr="00C51CE5">
        <w:rPr>
          <w:sz w:val="27"/>
          <w:szCs w:val="27"/>
        </w:rPr>
        <w:t xml:space="preserve"> обязана информировать лиц, с которыми заключается такой договор, о планируемых реконструкции, капитальном ремонте автомобильной дороги и о сроках осуществления ее реконструкции, капитального ремонта.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4.8. Плата за присоединение объектов дорожного сервиса к автомобильным дорогам общего пользования местного значения рассчитывается исходя из установленных администрацией </w:t>
      </w:r>
      <w:r w:rsidRPr="00C51CE5">
        <w:rPr>
          <w:rStyle w:val="ac"/>
          <w:b w:val="0"/>
          <w:sz w:val="27"/>
          <w:szCs w:val="27"/>
        </w:rPr>
        <w:t>Мари-Турекского</w:t>
      </w:r>
      <w:r w:rsidRPr="00C51CE5">
        <w:rPr>
          <w:iCs/>
          <w:sz w:val="27"/>
          <w:szCs w:val="27"/>
        </w:rPr>
        <w:t xml:space="preserve"> муниципального района</w:t>
      </w:r>
      <w:r w:rsidRPr="00C51CE5">
        <w:rPr>
          <w:i/>
          <w:iCs/>
          <w:sz w:val="27"/>
          <w:szCs w:val="27"/>
        </w:rPr>
        <w:t xml:space="preserve"> </w:t>
      </w:r>
      <w:hyperlink r:id="rId9" w:history="1">
        <w:r w:rsidRPr="00C51CE5">
          <w:rPr>
            <w:sz w:val="27"/>
            <w:szCs w:val="27"/>
          </w:rPr>
          <w:t>стоимости</w:t>
        </w:r>
      </w:hyperlink>
      <w:r w:rsidRPr="00C51CE5">
        <w:rPr>
          <w:sz w:val="27"/>
          <w:szCs w:val="27"/>
        </w:rPr>
        <w:t xml:space="preserve"> и объема услуг, оказываемых по договору о присоединении соответствующего объекта дорожного сервиса к соответствующей автомобильной дороге.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4.9. 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счет.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капитальному ремонту, ремонту и содержанию автомобильных дорог,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4.10. Реконструкция,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администрации </w:t>
      </w:r>
      <w:r w:rsidRPr="00C51CE5">
        <w:rPr>
          <w:rStyle w:val="ac"/>
          <w:b w:val="0"/>
          <w:sz w:val="27"/>
          <w:szCs w:val="27"/>
        </w:rPr>
        <w:t>Мари-Турекского</w:t>
      </w:r>
      <w:r w:rsidRPr="00C51CE5">
        <w:rPr>
          <w:sz w:val="27"/>
          <w:szCs w:val="27"/>
        </w:rPr>
        <w:t xml:space="preserve"> муниципального района на выполнение указанных работ.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 (далее в настоящей статье - технические требования и условия, подлежащие обязательному исполнению).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4.11. Размещение в пределах полос отвода или придорожных полос объектов дорожного сервиса разрешается при соблюдении следующих условий: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4.11.1. Данные объекты не должны ухудшать видимость на автомобильной дороге местного значения  и другие условия безопасности дорожного движения,  мешать эксплуатации дороги и расположенных на ней сооружений, а также создавать угрозу безопасности населения;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4.11.2. Выбор места размещения объектов дорожного сервиса  должен осуществляться с учетом возможности производства дорожных работ, перспективного обустройства и реконструкции автомобильной  дороги местного значения;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4.11.3. Размещение, проектирование и строительство объектов дорожного </w:t>
      </w:r>
      <w:r w:rsidRPr="00C51CE5">
        <w:rPr>
          <w:sz w:val="27"/>
          <w:szCs w:val="27"/>
        </w:rPr>
        <w:lastRenderedPageBreak/>
        <w:t xml:space="preserve">сервиса  в пределах  полос отвода и придорожных полос должно производиться в соответствии с нормами  проектирования и строительства, с учетом требований стандартов и технических норм безопасности дорожного движения, экологической и санитарной безопасности, на основании генерального плана Мари-Турекского муниципального района, схем размещения данных объектов и муниципальных правовых актов. 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4.11.4. Объекты дорожного сервиса должны быть обустроены площадками для стоянки и остановки автомобилей, а также подъездами, съездами и примыканиями, обеспечивающими доступ к ним с автомобильной дороги.  При этом следует стремиться к сокращению до минимума числа примыканий, подъездов к автомобильной дороге и съездов с нее, располагая, как правило, эти объекты комплексно в границах земель, отведенных для этих целей.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При примыкании к автомобильной дороге подъезды и съезды должны быть обустроены таким образом, чтобы обеспечить безопасность дорожного движения;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4.11.5. Строительство и содержание объектов дорожного сервиса осуществляется за счет средств их владельцев.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4.11.6. Расходы по строительству, обустройству, ремонту и содержанию подъездов, съездов, примыканий, ведущих к объектам дорожного  сервиса, стоянок автомобилей и иных объектов, а также расходы по размещению рекламных конструкций, находящихся в пределах полос отвода или  придорожных полос автомобильных дорог местного значения, несут собственники указанных объектов.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4.11.7. В случае, если подъезд, съезд, примыкание ведут к нескольким объектам, собственники указанных объектов несут солидарную ответственность по их строительству, обустройству, ремонту и содержанию.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4.12. Размещение наружной рекламы на полосах отвода и придорожных полосах дорог общего пользования допускается при наличии разрешения на установку рекламной конструкции, выдаваемого администрацией </w:t>
      </w:r>
      <w:r w:rsidRPr="00C51CE5">
        <w:rPr>
          <w:rStyle w:val="ac"/>
          <w:b w:val="0"/>
          <w:sz w:val="27"/>
          <w:szCs w:val="27"/>
        </w:rPr>
        <w:t>Мари-Турекского</w:t>
      </w:r>
      <w:r w:rsidRPr="00C51CE5">
        <w:rPr>
          <w:sz w:val="27"/>
          <w:szCs w:val="27"/>
        </w:rPr>
        <w:t xml:space="preserve"> муниципального района, на основании заявления собственника земельного участка, здания или иного недвижимого имущества, к которому присоединяется рекламная конструкция, либо лица, уполномоченного собственником такого имущества либо лица, обладающего правом хозяйственного ведения, правом оперативного управления или иным вещным правом на такое недвижимое имущество. 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4.13. Средства наружной рекламы: 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4.13.1. Не должны ограничивать видимость, мешать восприятию водителем дорожной обстановки или эксплуатации транспортного средства, вызывать ослепление участников движения светом, в том числе отраженным, уменьшать габарит инженерных сооружений,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 или какого-либо объекта.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4.13.2. Не должны быть размещены: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lastRenderedPageBreak/>
        <w:t>1) на одной опоре, в створе и в одном сечении с дорожными знаками и светофорами;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2) на аварийно-опасных участках дорог и улиц, на железнодорожных переездах  в  пределах  транспортных  развязок в  разных  уровнях, мостовых сооружениях и под путепроводами, а также на расстоянии менее 350 м от них вне населенного пункта и 50 м - в населенном пункте;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3) на участках автомобильных дорог и улиц с высотой насыпи земляного полотна более 2 м;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4) на участках автомобильных дорог вне населенного пункта с радиусом кривой в плане менее 1200 м, в населенном пункте - на участках дорог и улиц с радиусом кривой в плане менее 600 м;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5) над проезжей частью и обочинами дорог, а также на  разделительных  полосах;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6) на дорожных ограждениях и направляющих устройствах;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7) на подпорных стенах, деревьях  и других природных объектах;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8) на участках автомобильных дорог с расстоянием видимости менее 350 м вне населенного пункта и 150 м - в населенном пункте;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9) ближе 25 м от остановок маршрутных транспортных средств;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10) в пределах границ наземных переходов и пересечениях автомобильных дорог или улиц в одном уровне. А также на расстоянии  менее 150 м. от них  вне населенных  пунктов,  50м -  в  населенных пунктах;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11) сбоку от автомобильной дороги или  улицы на расстоянии менее 10 м от бровки земляного полотна автомобильной дороги (бордюрного  камня) вне населенных пунктов и на расстоянии менее 5 м - в населенных пунктах;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12) сбоку от автомобильной дороги или  улицы на расстоянии менее высоты средства наружной рекламы, если верхняя точка находится на высоте более 10 м или менее 5 м над уровнем проезжей части.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4.14. На автомобильных дорогах вне населенного пункта  нижний край рекламного щита или крепящих его конструкций размещают на высоте не менее 2,0 м от уровня поверхности участка, на котором расположено средство размещения рекламы, а на территории населенного пункта - на высоте не менее 4,5 м.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4.15. Расстояние в плане от фундамента до границы имеющихся подземных коммуникаций должно быть не менее 1 м.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4.16. Удаление средств наружной рекламы от линий электропередачи осветительной сети должно быть не менее 1,0 м.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4.17. Расстояние от средств наружной рекламы до дорожных знаков и светофоров должно быть не менее указанного в таблице 3.</w:t>
      </w:r>
    </w:p>
    <w:p w:rsidR="00C51CE5" w:rsidRDefault="00C51CE5" w:rsidP="00CC539A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CC539A" w:rsidRPr="002E5876" w:rsidRDefault="00CC539A" w:rsidP="00CC539A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2E5876">
        <w:rPr>
          <w:sz w:val="28"/>
          <w:szCs w:val="28"/>
        </w:rPr>
        <w:t>Таблица 3</w:t>
      </w:r>
    </w:p>
    <w:tbl>
      <w:tblPr>
        <w:tblW w:w="9569" w:type="dxa"/>
        <w:tblInd w:w="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1395"/>
        <w:gridCol w:w="1418"/>
        <w:gridCol w:w="1275"/>
        <w:gridCol w:w="1701"/>
      </w:tblGrid>
      <w:tr w:rsidR="00CC539A" w:rsidRPr="00295D1E" w:rsidTr="00966E48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C539A" w:rsidRPr="00C51CE5" w:rsidRDefault="00CC539A" w:rsidP="00CC539A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1CE5">
              <w:rPr>
                <w:sz w:val="24"/>
                <w:szCs w:val="24"/>
              </w:rPr>
              <w:t xml:space="preserve">Разрешенная скорость    </w:t>
            </w:r>
            <w:r w:rsidRPr="00C51CE5">
              <w:rPr>
                <w:sz w:val="24"/>
                <w:szCs w:val="24"/>
              </w:rPr>
              <w:br/>
              <w:t>движения на дороге (улице),</w:t>
            </w:r>
            <w:r w:rsidRPr="00C51CE5">
              <w:rPr>
                <w:sz w:val="24"/>
                <w:szCs w:val="24"/>
              </w:rPr>
              <w:br/>
              <w:t>км/ч</w:t>
            </w:r>
          </w:p>
        </w:tc>
        <w:tc>
          <w:tcPr>
            <w:tcW w:w="5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39A" w:rsidRPr="00C51CE5" w:rsidRDefault="00CC539A" w:rsidP="00CC539A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1CE5">
              <w:rPr>
                <w:sz w:val="24"/>
                <w:szCs w:val="24"/>
              </w:rPr>
              <w:t>Площадь рекламного объявления, кв. м</w:t>
            </w:r>
          </w:p>
        </w:tc>
      </w:tr>
      <w:tr w:rsidR="00CC539A" w:rsidRPr="00295D1E" w:rsidTr="00966E48">
        <w:trPr>
          <w:trHeight w:val="360"/>
        </w:trPr>
        <w:tc>
          <w:tcPr>
            <w:tcW w:w="3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39A" w:rsidRPr="00C51CE5" w:rsidRDefault="00CC539A" w:rsidP="00CC539A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39A" w:rsidRPr="00C51CE5" w:rsidRDefault="00CC539A" w:rsidP="00CC539A">
            <w:pPr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C51CE5">
              <w:rPr>
                <w:sz w:val="24"/>
                <w:szCs w:val="24"/>
              </w:rPr>
              <w:t>св. 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39A" w:rsidRPr="00C51CE5" w:rsidRDefault="00CC539A" w:rsidP="00CC539A">
            <w:pPr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C51CE5">
              <w:rPr>
                <w:sz w:val="24"/>
                <w:szCs w:val="24"/>
              </w:rPr>
              <w:t xml:space="preserve">от 15   </w:t>
            </w:r>
            <w:r w:rsidRPr="00C51CE5">
              <w:rPr>
                <w:sz w:val="24"/>
                <w:szCs w:val="24"/>
              </w:rPr>
              <w:br/>
              <w:t>до 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39A" w:rsidRPr="00C51CE5" w:rsidRDefault="00CC539A" w:rsidP="00CC539A">
            <w:pPr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C51CE5">
              <w:rPr>
                <w:sz w:val="24"/>
                <w:szCs w:val="24"/>
              </w:rPr>
              <w:t xml:space="preserve">от 6   </w:t>
            </w:r>
            <w:r w:rsidRPr="00C51CE5">
              <w:rPr>
                <w:sz w:val="24"/>
                <w:szCs w:val="24"/>
              </w:rPr>
              <w:br/>
              <w:t>до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39A" w:rsidRPr="00C51CE5" w:rsidRDefault="00CC539A" w:rsidP="00CC539A">
            <w:pPr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C51CE5">
              <w:rPr>
                <w:sz w:val="24"/>
                <w:szCs w:val="24"/>
              </w:rPr>
              <w:t>менее 6</w:t>
            </w:r>
          </w:p>
        </w:tc>
      </w:tr>
      <w:tr w:rsidR="00CC539A" w:rsidRPr="00295D1E" w:rsidTr="00966E48">
        <w:trPr>
          <w:trHeight w:val="2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39A" w:rsidRPr="00C51CE5" w:rsidRDefault="00CC539A" w:rsidP="00CC539A">
            <w:pPr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C51CE5">
              <w:rPr>
                <w:sz w:val="24"/>
                <w:szCs w:val="24"/>
              </w:rPr>
              <w:t xml:space="preserve">Более 60                  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39A" w:rsidRPr="00C51CE5" w:rsidRDefault="00CC539A" w:rsidP="00CC539A">
            <w:pPr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C51CE5"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39A" w:rsidRPr="00C51CE5" w:rsidRDefault="00CC539A" w:rsidP="00CC539A">
            <w:pPr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C51CE5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39A" w:rsidRPr="00C51CE5" w:rsidRDefault="00CC539A" w:rsidP="00CC539A">
            <w:pPr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C51CE5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39A" w:rsidRPr="00C51CE5" w:rsidRDefault="00CC539A" w:rsidP="00CC539A">
            <w:pPr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C51CE5">
              <w:rPr>
                <w:sz w:val="24"/>
                <w:szCs w:val="24"/>
                <w:lang w:val="en-US"/>
              </w:rPr>
              <w:t>40</w:t>
            </w:r>
          </w:p>
        </w:tc>
      </w:tr>
      <w:tr w:rsidR="00CC539A" w:rsidRPr="00295D1E" w:rsidTr="00966E48">
        <w:trPr>
          <w:trHeight w:val="2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39A" w:rsidRPr="00C51CE5" w:rsidRDefault="00CC539A" w:rsidP="00CC539A">
            <w:pPr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C51CE5">
              <w:rPr>
                <w:sz w:val="24"/>
                <w:szCs w:val="24"/>
                <w:lang w:val="en-US"/>
              </w:rPr>
              <w:t xml:space="preserve">60 </w:t>
            </w:r>
            <w:r w:rsidRPr="00C51CE5">
              <w:rPr>
                <w:sz w:val="24"/>
                <w:szCs w:val="24"/>
              </w:rPr>
              <w:t xml:space="preserve">и менее                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39A" w:rsidRPr="00C51CE5" w:rsidRDefault="00CC539A" w:rsidP="00CC539A">
            <w:pPr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C51CE5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39A" w:rsidRPr="00C51CE5" w:rsidRDefault="00CC539A" w:rsidP="00CC539A">
            <w:pPr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C51CE5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39A" w:rsidRPr="00C51CE5" w:rsidRDefault="00CC539A" w:rsidP="00CC539A">
            <w:pPr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C51CE5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39A" w:rsidRPr="00C51CE5" w:rsidRDefault="00CC539A" w:rsidP="00CC539A">
            <w:pPr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C51CE5">
              <w:rPr>
                <w:sz w:val="24"/>
                <w:szCs w:val="24"/>
                <w:lang w:val="en-US"/>
              </w:rPr>
              <w:t>25</w:t>
            </w:r>
          </w:p>
        </w:tc>
      </w:tr>
    </w:tbl>
    <w:p w:rsidR="00CC539A" w:rsidRDefault="00CC539A" w:rsidP="00CC539A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Допускается снижение до 50% значений расстояний, указанных в таблице </w:t>
      </w:r>
      <w:r w:rsidRPr="00C51CE5">
        <w:rPr>
          <w:sz w:val="27"/>
          <w:szCs w:val="27"/>
        </w:rPr>
        <w:lastRenderedPageBreak/>
        <w:t>3, при размещении средств наружной рекламы после дорожных знаков и светофоров (по ходу движения).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4.18. В зависимости от площади рекламного объявления расстояние между отдельно размещенными на одной стороне дороги средствами наружной рекламы должно быть не менее приведенного в таблице 3а.</w:t>
      </w:r>
    </w:p>
    <w:p w:rsidR="00CC539A" w:rsidRDefault="00CC539A" w:rsidP="00CC539A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CC539A" w:rsidRPr="002E5876" w:rsidRDefault="00CC539A" w:rsidP="00CC539A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2E5876">
        <w:rPr>
          <w:sz w:val="28"/>
          <w:szCs w:val="28"/>
        </w:rPr>
        <w:t>Таблица 3а</w:t>
      </w:r>
    </w:p>
    <w:tbl>
      <w:tblPr>
        <w:tblW w:w="9569" w:type="dxa"/>
        <w:tblInd w:w="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3"/>
        <w:gridCol w:w="1701"/>
        <w:gridCol w:w="1701"/>
        <w:gridCol w:w="1984"/>
      </w:tblGrid>
      <w:tr w:rsidR="00CC539A" w:rsidRPr="00295D1E" w:rsidTr="00966E48">
        <w:trPr>
          <w:trHeight w:val="240"/>
        </w:trPr>
        <w:tc>
          <w:tcPr>
            <w:tcW w:w="41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CC539A" w:rsidRPr="00C51CE5" w:rsidRDefault="00CC539A" w:rsidP="00CC539A">
            <w:pPr>
              <w:autoSpaceDN w:val="0"/>
              <w:adjustRightInd w:val="0"/>
              <w:ind w:firstLine="286"/>
              <w:jc w:val="both"/>
              <w:rPr>
                <w:sz w:val="24"/>
                <w:szCs w:val="24"/>
                <w:lang w:val="en-US"/>
              </w:rPr>
            </w:pPr>
            <w:r w:rsidRPr="00C51CE5">
              <w:rPr>
                <w:sz w:val="24"/>
                <w:szCs w:val="24"/>
              </w:rPr>
              <w:t>Место размещения наружной рекламы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39A" w:rsidRPr="00C51CE5" w:rsidRDefault="00CC539A" w:rsidP="00CC539A">
            <w:pPr>
              <w:autoSpaceDN w:val="0"/>
              <w:adjustRightInd w:val="0"/>
              <w:ind w:firstLine="286"/>
              <w:jc w:val="both"/>
              <w:rPr>
                <w:sz w:val="24"/>
                <w:szCs w:val="24"/>
              </w:rPr>
            </w:pPr>
            <w:r w:rsidRPr="00C51CE5">
              <w:rPr>
                <w:sz w:val="24"/>
                <w:szCs w:val="24"/>
              </w:rPr>
              <w:t>Площадь рекламного объявления, кв. м</w:t>
            </w:r>
          </w:p>
        </w:tc>
      </w:tr>
      <w:tr w:rsidR="00CC539A" w:rsidRPr="00295D1E" w:rsidTr="00966E48">
        <w:trPr>
          <w:trHeight w:val="240"/>
        </w:trPr>
        <w:tc>
          <w:tcPr>
            <w:tcW w:w="4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39A" w:rsidRPr="00C51CE5" w:rsidRDefault="00CC539A" w:rsidP="00CC539A">
            <w:pPr>
              <w:autoSpaceDN w:val="0"/>
              <w:adjustRightInd w:val="0"/>
              <w:ind w:firstLine="286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39A" w:rsidRPr="00C51CE5" w:rsidRDefault="00CC539A" w:rsidP="00CC539A">
            <w:pPr>
              <w:autoSpaceDN w:val="0"/>
              <w:adjustRightInd w:val="0"/>
              <w:ind w:firstLine="286"/>
              <w:jc w:val="both"/>
              <w:rPr>
                <w:sz w:val="24"/>
                <w:szCs w:val="24"/>
                <w:lang w:val="en-US"/>
              </w:rPr>
            </w:pPr>
            <w:r w:rsidRPr="00C51CE5">
              <w:rPr>
                <w:sz w:val="24"/>
                <w:szCs w:val="24"/>
              </w:rPr>
              <w:t>св.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39A" w:rsidRPr="00C51CE5" w:rsidRDefault="00CC539A" w:rsidP="00CC539A">
            <w:pPr>
              <w:autoSpaceDN w:val="0"/>
              <w:adjustRightInd w:val="0"/>
              <w:ind w:firstLine="286"/>
              <w:jc w:val="both"/>
              <w:rPr>
                <w:sz w:val="24"/>
                <w:szCs w:val="24"/>
                <w:lang w:val="en-US"/>
              </w:rPr>
            </w:pPr>
            <w:r w:rsidRPr="00C51CE5">
              <w:rPr>
                <w:sz w:val="24"/>
                <w:szCs w:val="24"/>
              </w:rPr>
              <w:t>от 6 до 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39A" w:rsidRPr="00C51CE5" w:rsidRDefault="00CC539A" w:rsidP="00CC539A">
            <w:pPr>
              <w:autoSpaceDN w:val="0"/>
              <w:adjustRightInd w:val="0"/>
              <w:ind w:firstLine="286"/>
              <w:jc w:val="both"/>
              <w:rPr>
                <w:sz w:val="24"/>
                <w:szCs w:val="24"/>
                <w:lang w:val="en-US"/>
              </w:rPr>
            </w:pPr>
            <w:r w:rsidRPr="00C51CE5">
              <w:rPr>
                <w:sz w:val="24"/>
                <w:szCs w:val="24"/>
              </w:rPr>
              <w:t>менее 6</w:t>
            </w:r>
          </w:p>
        </w:tc>
      </w:tr>
      <w:tr w:rsidR="00CC539A" w:rsidRPr="00295D1E" w:rsidTr="00966E48">
        <w:trPr>
          <w:trHeight w:val="360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39A" w:rsidRPr="00C51CE5" w:rsidRDefault="00CC539A" w:rsidP="00CC539A">
            <w:pPr>
              <w:autoSpaceDN w:val="0"/>
              <w:adjustRightInd w:val="0"/>
              <w:ind w:firstLine="286"/>
              <w:jc w:val="both"/>
              <w:rPr>
                <w:sz w:val="24"/>
                <w:szCs w:val="24"/>
                <w:lang w:val="en-US"/>
              </w:rPr>
            </w:pPr>
            <w:r w:rsidRPr="00C51CE5">
              <w:rPr>
                <w:sz w:val="24"/>
                <w:szCs w:val="24"/>
              </w:rPr>
              <w:t xml:space="preserve">В пределах населенного пункта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39A" w:rsidRPr="00C51CE5" w:rsidRDefault="00CC539A" w:rsidP="00CC539A">
            <w:pPr>
              <w:autoSpaceDN w:val="0"/>
              <w:adjustRightInd w:val="0"/>
              <w:ind w:firstLine="286"/>
              <w:jc w:val="both"/>
              <w:rPr>
                <w:sz w:val="24"/>
                <w:szCs w:val="24"/>
                <w:lang w:val="en-US"/>
              </w:rPr>
            </w:pPr>
            <w:r w:rsidRPr="00C51CE5"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39A" w:rsidRPr="00C51CE5" w:rsidRDefault="00CC539A" w:rsidP="00CC539A">
            <w:pPr>
              <w:autoSpaceDN w:val="0"/>
              <w:adjustRightInd w:val="0"/>
              <w:ind w:firstLine="286"/>
              <w:jc w:val="both"/>
              <w:rPr>
                <w:sz w:val="24"/>
                <w:szCs w:val="24"/>
                <w:lang w:val="en-US"/>
              </w:rPr>
            </w:pPr>
            <w:r w:rsidRPr="00C51CE5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39A" w:rsidRPr="00C51CE5" w:rsidRDefault="00CC539A" w:rsidP="00CC539A">
            <w:pPr>
              <w:autoSpaceDN w:val="0"/>
              <w:adjustRightInd w:val="0"/>
              <w:ind w:firstLine="286"/>
              <w:jc w:val="both"/>
              <w:rPr>
                <w:sz w:val="24"/>
                <w:szCs w:val="24"/>
                <w:lang w:val="en-US"/>
              </w:rPr>
            </w:pPr>
            <w:r w:rsidRPr="00C51CE5">
              <w:rPr>
                <w:sz w:val="24"/>
                <w:szCs w:val="24"/>
                <w:lang w:val="en-US"/>
              </w:rPr>
              <w:t>30</w:t>
            </w:r>
          </w:p>
        </w:tc>
      </w:tr>
      <w:tr w:rsidR="00CC539A" w:rsidRPr="00295D1E" w:rsidTr="00966E48">
        <w:trPr>
          <w:trHeight w:val="360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39A" w:rsidRPr="00C51CE5" w:rsidRDefault="00CC539A" w:rsidP="00CC539A">
            <w:pPr>
              <w:autoSpaceDN w:val="0"/>
              <w:adjustRightInd w:val="0"/>
              <w:ind w:firstLine="286"/>
              <w:jc w:val="both"/>
              <w:rPr>
                <w:sz w:val="24"/>
                <w:szCs w:val="24"/>
                <w:lang w:val="en-US"/>
              </w:rPr>
            </w:pPr>
            <w:r w:rsidRPr="00C51CE5">
              <w:rPr>
                <w:sz w:val="24"/>
                <w:szCs w:val="24"/>
              </w:rPr>
              <w:t xml:space="preserve">За пределами населенного пункта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39A" w:rsidRPr="00C51CE5" w:rsidRDefault="00CC539A" w:rsidP="00CC539A">
            <w:pPr>
              <w:autoSpaceDN w:val="0"/>
              <w:adjustRightInd w:val="0"/>
              <w:ind w:firstLine="286"/>
              <w:jc w:val="both"/>
              <w:rPr>
                <w:sz w:val="24"/>
                <w:szCs w:val="24"/>
                <w:lang w:val="en-US"/>
              </w:rPr>
            </w:pPr>
            <w:r w:rsidRPr="00C51CE5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39A" w:rsidRPr="00C51CE5" w:rsidRDefault="00CC539A" w:rsidP="00CC539A">
            <w:pPr>
              <w:autoSpaceDN w:val="0"/>
              <w:adjustRightInd w:val="0"/>
              <w:ind w:firstLine="286"/>
              <w:jc w:val="both"/>
              <w:rPr>
                <w:sz w:val="24"/>
                <w:szCs w:val="24"/>
                <w:lang w:val="en-US"/>
              </w:rPr>
            </w:pPr>
            <w:r w:rsidRPr="00C51CE5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39A" w:rsidRPr="00C51CE5" w:rsidRDefault="00CC539A" w:rsidP="00CC539A">
            <w:pPr>
              <w:autoSpaceDN w:val="0"/>
              <w:adjustRightInd w:val="0"/>
              <w:ind w:firstLine="286"/>
              <w:jc w:val="both"/>
              <w:rPr>
                <w:sz w:val="24"/>
                <w:szCs w:val="24"/>
                <w:lang w:val="en-US"/>
              </w:rPr>
            </w:pPr>
            <w:r w:rsidRPr="00C51CE5">
              <w:rPr>
                <w:sz w:val="24"/>
                <w:szCs w:val="24"/>
                <w:lang w:val="en-US"/>
              </w:rPr>
              <w:t>40</w:t>
            </w:r>
          </w:p>
        </w:tc>
      </w:tr>
    </w:tbl>
    <w:p w:rsidR="00CC539A" w:rsidRPr="002E5876" w:rsidRDefault="00CC539A" w:rsidP="00CC539A">
      <w:pPr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4.19. Не допускается размещение рекламы путем нанесения либо вкрапления, с использованием строительных материалов, краски, дорожной разметки и т.п., в поверхность автомобильных дорог и  магистральных улиц.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4.20. Средства наружной рекламы размещают с учетом проекта организации движения и расположения технических средств организации дорожного движения.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4.21. При выполнении работ по монтажу и обслуживанию средств наружной рекламы должны быть соблюдены требования по обеспечению безопасности дорожного движения в местах производства дорожных работ.  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4.22. Фундаменты размещения стационарных средств наружной рекламы должны быть заглублены (на 15-20 см ниже уровня грунта с последующим восстановлением газона.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4.23. Рекламораспространитель обязан восстановить благоустройство территории после установки (демонтажа) средства размещения наружной рекламы. Демонтаж средств размещения наружной рекламы необходимо проводить вместе с их фундаментом.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</w:p>
    <w:p w:rsidR="00CC539A" w:rsidRPr="00C51CE5" w:rsidRDefault="00CC539A" w:rsidP="00CC539A">
      <w:pPr>
        <w:autoSpaceDN w:val="0"/>
        <w:adjustRightInd w:val="0"/>
        <w:ind w:firstLine="708"/>
        <w:rPr>
          <w:b/>
          <w:bCs/>
          <w:sz w:val="27"/>
          <w:szCs w:val="27"/>
        </w:rPr>
      </w:pPr>
      <w:r w:rsidRPr="00C51CE5">
        <w:rPr>
          <w:b/>
          <w:bCs/>
          <w:sz w:val="27"/>
          <w:szCs w:val="27"/>
        </w:rPr>
        <w:t>5. Ответственность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5.1. Объекты дорожного сервиса и рекламы, иные объекты,  возведенные в пределах полос отвода или придорожных полос с нарушением требований действующего законодательства, настоящего Порядка, других муниципальных правовых актов, строительных норм и правил и иных нормативных документов признаются в установленном порядке самовольной постройкой в соответствии со ст. 222 Гражданского кодекса Российской  Федерации. 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Правовой режим и порядок сноса самовольной постройки устанавливаются в соответствии с гражданским законодательством. 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5.2. Лица, осуществляющие в границах придорожных полос автомобильных дорог местного значения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</w:t>
      </w:r>
      <w:r w:rsidRPr="00C51CE5">
        <w:rPr>
          <w:sz w:val="27"/>
          <w:szCs w:val="27"/>
        </w:rPr>
        <w:lastRenderedPageBreak/>
        <w:t xml:space="preserve">на строительство (в случае если для строительства или реконструкции указанных объектов требуется выдача разрешения на строительство), без предусмотренного пунктами 3.9. и 4.10. настоящего Порядка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администрации </w:t>
      </w:r>
      <w:r w:rsidRPr="00C51CE5">
        <w:rPr>
          <w:rStyle w:val="ac"/>
          <w:b w:val="0"/>
          <w:sz w:val="27"/>
          <w:szCs w:val="27"/>
        </w:rPr>
        <w:t>Мари-Турекского</w:t>
      </w:r>
      <w:r w:rsidRPr="00C51CE5">
        <w:rPr>
          <w:sz w:val="27"/>
          <w:szCs w:val="27"/>
        </w:rPr>
        <w:t xml:space="preserve"> муниципального района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 В случае отказа от исполнения таких требований администрация </w:t>
      </w:r>
      <w:r w:rsidRPr="00C51CE5">
        <w:rPr>
          <w:rStyle w:val="ac"/>
          <w:b w:val="0"/>
          <w:sz w:val="27"/>
          <w:szCs w:val="27"/>
        </w:rPr>
        <w:t>Мари-Турекского</w:t>
      </w:r>
      <w:r w:rsidRPr="00C51CE5">
        <w:rPr>
          <w:sz w:val="27"/>
          <w:szCs w:val="27"/>
        </w:rPr>
        <w:t xml:space="preserve"> муниципального района выполняет работы по ликвидации возведенных объектов или сооружений с последующей компенсацией затрат на выполнение этих работ за счет лиц, виновных в незаконном возведении указанных объектов, сооружений, в соответствии с законодательством Российской Федерации. 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5.3. Должностные лица администрации </w:t>
      </w:r>
      <w:r w:rsidRPr="00C51CE5">
        <w:rPr>
          <w:rStyle w:val="ac"/>
          <w:b w:val="0"/>
          <w:sz w:val="27"/>
          <w:szCs w:val="27"/>
        </w:rPr>
        <w:t>Мари-Турекского</w:t>
      </w:r>
      <w:r w:rsidRPr="00C51CE5">
        <w:rPr>
          <w:sz w:val="27"/>
          <w:szCs w:val="27"/>
        </w:rPr>
        <w:t xml:space="preserve"> муниципального района  обязаны: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5.3.1. Осуществлять в пределах своей компетенции контроль за использованием земель в пределах полос отвода и придорожных полос автомобильных дорог местного значения, в том числе для предупреждения чрезвычайных ситуаций или ликвидации их последствий.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5.3.2. Вносить предложения об отмене решений о выделении  земельных участков в пределах полос отвода и придорожных полос или о размещении на этих участках объектов, принятых с нарушением законодательства Российской Федерации.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5.3.3. Выдавать собственникам земельных участков,  землепользователям, землевладельцам и арендаторам земельных участков, находящихся  в  границах  придорожных полос, предписания об устранении в установленные сроки нарушений, связанных с особым режимом использования этих земель.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5.4. Мониторинг соблюдения технических требований и условий, подлежащих обязательному исполнению, осуществляется администрацией </w:t>
      </w:r>
      <w:r w:rsidRPr="00C51CE5">
        <w:rPr>
          <w:rStyle w:val="ac"/>
          <w:b w:val="0"/>
          <w:sz w:val="27"/>
          <w:szCs w:val="27"/>
        </w:rPr>
        <w:t>Мари-Турекского</w:t>
      </w:r>
      <w:r w:rsidRPr="00C51CE5">
        <w:rPr>
          <w:sz w:val="27"/>
          <w:szCs w:val="27"/>
        </w:rPr>
        <w:t xml:space="preserve"> муниципального района 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>5.5. Нарушение порядка использования полос отвода или придорожных полос влечет ответственность в соответствии с Кодексом Российской Федерации об административных правонарушениях.</w:t>
      </w:r>
    </w:p>
    <w:p w:rsidR="00CC539A" w:rsidRPr="00C51CE5" w:rsidRDefault="00CC539A" w:rsidP="00CC539A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51CE5">
        <w:rPr>
          <w:sz w:val="27"/>
          <w:szCs w:val="27"/>
        </w:rPr>
        <w:t xml:space="preserve">5.6. Ответственность за соблюдение требований данного Порядка в части согласования размещения объектов дорожного сервиса и рекламы, а также контроля за эксплуатацией, содержанием автомобильных дорог местного значения, за эксплуатацией размещенных в пределах полос отвода и придорожных полос объектов возлагается на администрацию </w:t>
      </w:r>
      <w:r w:rsidRPr="00C51CE5">
        <w:rPr>
          <w:rStyle w:val="ac"/>
          <w:b w:val="0"/>
          <w:sz w:val="27"/>
          <w:szCs w:val="27"/>
        </w:rPr>
        <w:t>Мари-Турекского</w:t>
      </w:r>
      <w:r w:rsidRPr="00C51CE5">
        <w:rPr>
          <w:sz w:val="27"/>
          <w:szCs w:val="27"/>
        </w:rPr>
        <w:t xml:space="preserve"> муниципального района. </w:t>
      </w:r>
    </w:p>
    <w:p w:rsidR="00BD0267" w:rsidRPr="00C51CE5" w:rsidRDefault="00BD0267" w:rsidP="00C51CE5">
      <w:pPr>
        <w:jc w:val="both"/>
        <w:rPr>
          <w:sz w:val="28"/>
          <w:szCs w:val="28"/>
        </w:rPr>
      </w:pPr>
    </w:p>
    <w:sectPr w:rsidR="00BD0267" w:rsidRPr="00C51CE5" w:rsidSect="00E8596A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9A2" w:rsidRDefault="003909A2" w:rsidP="00DA0790">
      <w:r>
        <w:separator/>
      </w:r>
    </w:p>
  </w:endnote>
  <w:endnote w:type="continuationSeparator" w:id="1">
    <w:p w:rsidR="003909A2" w:rsidRDefault="003909A2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9A2" w:rsidRDefault="003909A2" w:rsidP="00DA0790">
      <w:r>
        <w:separator/>
      </w:r>
    </w:p>
  </w:footnote>
  <w:footnote w:type="continuationSeparator" w:id="1">
    <w:p w:rsidR="003909A2" w:rsidRDefault="003909A2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626FC"/>
    <w:rsid w:val="00080191"/>
    <w:rsid w:val="00095FAD"/>
    <w:rsid w:val="000B6470"/>
    <w:rsid w:val="000D7983"/>
    <w:rsid w:val="000E69B9"/>
    <w:rsid w:val="000F2D75"/>
    <w:rsid w:val="00127C8F"/>
    <w:rsid w:val="00147AE9"/>
    <w:rsid w:val="00147B22"/>
    <w:rsid w:val="001C494D"/>
    <w:rsid w:val="001E3BEC"/>
    <w:rsid w:val="0020753D"/>
    <w:rsid w:val="0022466A"/>
    <w:rsid w:val="00227B6A"/>
    <w:rsid w:val="0025376F"/>
    <w:rsid w:val="0026118B"/>
    <w:rsid w:val="00290AC8"/>
    <w:rsid w:val="002D58F3"/>
    <w:rsid w:val="002E415C"/>
    <w:rsid w:val="002E45E0"/>
    <w:rsid w:val="002E72EB"/>
    <w:rsid w:val="00350616"/>
    <w:rsid w:val="00351A4A"/>
    <w:rsid w:val="00381A48"/>
    <w:rsid w:val="00387D36"/>
    <w:rsid w:val="003909A2"/>
    <w:rsid w:val="003D05AC"/>
    <w:rsid w:val="003F15CE"/>
    <w:rsid w:val="00407933"/>
    <w:rsid w:val="0041702F"/>
    <w:rsid w:val="00437A10"/>
    <w:rsid w:val="00463764"/>
    <w:rsid w:val="004647AB"/>
    <w:rsid w:val="004933A3"/>
    <w:rsid w:val="004C5438"/>
    <w:rsid w:val="00510EB9"/>
    <w:rsid w:val="00551749"/>
    <w:rsid w:val="005A0A45"/>
    <w:rsid w:val="005F1277"/>
    <w:rsid w:val="005F17C3"/>
    <w:rsid w:val="00611B8D"/>
    <w:rsid w:val="006126FC"/>
    <w:rsid w:val="0067264A"/>
    <w:rsid w:val="0068757E"/>
    <w:rsid w:val="006978E3"/>
    <w:rsid w:val="006A31EE"/>
    <w:rsid w:val="006B2D9B"/>
    <w:rsid w:val="006E350F"/>
    <w:rsid w:val="00705771"/>
    <w:rsid w:val="0071652A"/>
    <w:rsid w:val="00721DD3"/>
    <w:rsid w:val="00746147"/>
    <w:rsid w:val="00752DE9"/>
    <w:rsid w:val="00786FE5"/>
    <w:rsid w:val="007A5484"/>
    <w:rsid w:val="00820A01"/>
    <w:rsid w:val="00847A39"/>
    <w:rsid w:val="00856927"/>
    <w:rsid w:val="00884419"/>
    <w:rsid w:val="008D0FB9"/>
    <w:rsid w:val="00900DA5"/>
    <w:rsid w:val="009013AF"/>
    <w:rsid w:val="00941F80"/>
    <w:rsid w:val="00960BD6"/>
    <w:rsid w:val="0098162F"/>
    <w:rsid w:val="009A4943"/>
    <w:rsid w:val="009C5B3D"/>
    <w:rsid w:val="009D7915"/>
    <w:rsid w:val="00A14731"/>
    <w:rsid w:val="00A82C50"/>
    <w:rsid w:val="00AA2EE1"/>
    <w:rsid w:val="00B5337C"/>
    <w:rsid w:val="00B90B35"/>
    <w:rsid w:val="00BA47A6"/>
    <w:rsid w:val="00BD0267"/>
    <w:rsid w:val="00BD79C9"/>
    <w:rsid w:val="00BF0BC4"/>
    <w:rsid w:val="00BF6FD3"/>
    <w:rsid w:val="00C11213"/>
    <w:rsid w:val="00C13163"/>
    <w:rsid w:val="00C452B9"/>
    <w:rsid w:val="00C51CE5"/>
    <w:rsid w:val="00C77399"/>
    <w:rsid w:val="00C9432A"/>
    <w:rsid w:val="00CC1ADE"/>
    <w:rsid w:val="00CC539A"/>
    <w:rsid w:val="00CD0CE4"/>
    <w:rsid w:val="00CF4B57"/>
    <w:rsid w:val="00DA0790"/>
    <w:rsid w:val="00DA0AB6"/>
    <w:rsid w:val="00DC1E79"/>
    <w:rsid w:val="00DC39FB"/>
    <w:rsid w:val="00DD34D8"/>
    <w:rsid w:val="00DF5E3B"/>
    <w:rsid w:val="00E06599"/>
    <w:rsid w:val="00E26081"/>
    <w:rsid w:val="00E56090"/>
    <w:rsid w:val="00E70220"/>
    <w:rsid w:val="00E8596A"/>
    <w:rsid w:val="00EA0AAB"/>
    <w:rsid w:val="00EC3F09"/>
    <w:rsid w:val="00EC4B29"/>
    <w:rsid w:val="00ED2403"/>
    <w:rsid w:val="00EE4B28"/>
    <w:rsid w:val="00EF0141"/>
    <w:rsid w:val="00F313DF"/>
    <w:rsid w:val="00F479D5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Normal (Web)"/>
    <w:basedOn w:val="a"/>
    <w:uiPriority w:val="99"/>
    <w:rsid w:val="00CC539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Strong"/>
    <w:uiPriority w:val="99"/>
    <w:qFormat/>
    <w:rsid w:val="00CC539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55072652.1000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установления и использования 
полос отвода и придорожных полос автомобильных дорог 
местного значения на территории сельских поселений 
Мари-Турекского муниципального района Республики Марий Эл
</_x041e__x043f__x0438__x0441__x0430__x043d__x0438__x0435_>
    <_x043f__x0430__x043f__x043a__x0430_ xmlns="79df3ed6-a8d1-4f3f-8a76-4a00d2b18096">2021 год</_x043f__x0430__x043f__x043a__x0430_>
    <_dlc_DocId xmlns="57504d04-691e-4fc4-8f09-4f19fdbe90f6">XXJ7TYMEEKJ2-1280-923</_dlc_DocId>
    <_dlc_DocIdUrl xmlns="57504d04-691e-4fc4-8f09-4f19fdbe90f6">
      <Url>https://vip.gov.mari.ru/mturek/_layouts/DocIdRedir.aspx?ID=XXJ7TYMEEKJ2-1280-923</Url>
      <Description>XXJ7TYMEEKJ2-1280-923</Description>
    </_dlc_DocIdUrl>
  </documentManagement>
</p:properties>
</file>

<file path=customXml/itemProps1.xml><?xml version="1.0" encoding="utf-8"?>
<ds:datastoreItem xmlns:ds="http://schemas.openxmlformats.org/officeDocument/2006/customXml" ds:itemID="{F0D3F70C-D735-40DF-AF40-3868483B3EAD}"/>
</file>

<file path=customXml/itemProps2.xml><?xml version="1.0" encoding="utf-8"?>
<ds:datastoreItem xmlns:ds="http://schemas.openxmlformats.org/officeDocument/2006/customXml" ds:itemID="{810CE331-A8B0-4A94-83A9-4E58E59D7D6D}"/>
</file>

<file path=customXml/itemProps3.xml><?xml version="1.0" encoding="utf-8"?>
<ds:datastoreItem xmlns:ds="http://schemas.openxmlformats.org/officeDocument/2006/customXml" ds:itemID="{84C52B65-36A6-49BA-B8FC-F0A5B1D9DA87}"/>
</file>

<file path=customXml/itemProps4.xml><?xml version="1.0" encoding="utf-8"?>
<ds:datastoreItem xmlns:ds="http://schemas.openxmlformats.org/officeDocument/2006/customXml" ds:itemID="{E38EFAF1-ABE1-415C-B1CB-0ABFBA5BD8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6382</Words>
  <Characters>36378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28 июня 2021 года № 305</dc:title>
  <dc:creator>Гриничева</dc:creator>
  <cp:lastModifiedBy>Роза</cp:lastModifiedBy>
  <cp:revision>2</cp:revision>
  <dcterms:created xsi:type="dcterms:W3CDTF">2021-07-02T05:19:00Z</dcterms:created>
  <dcterms:modified xsi:type="dcterms:W3CDTF">2021-07-02T05:19:00Z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e5fca25f-7b6e-4ae2-8485-52883c50f2d2</vt:lpwstr>
  </property>
</Properties>
</file>